
<file path=[Content_Types].xml><?xml version="1.0" encoding="utf-8"?>
<Types xmlns="http://schemas.openxmlformats.org/package/2006/content-types">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hanging="0" w:left="-567" w:right="0"/>
      </w:pPr>
      <w:r>
        <w:rPr/>
        <w:drawing>
          <wp:inline distB="0" distL="0" distR="0" distT="0">
            <wp:extent cx="650240" cy="93726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50240" cy="937260"/>
                    </a:xfrm>
                    <a:prstGeom prst="rect">
                      <a:avLst/>
                    </a:prstGeom>
                    <a:noFill/>
                    <a:ln w="9525">
                      <a:noFill/>
                      <a:miter lim="800000"/>
                      <a:headEnd/>
                      <a:tailEnd/>
                    </a:ln>
                  </pic:spPr>
                </pic:pic>
              </a:graphicData>
            </a:graphic>
          </wp:inline>
        </w:drawing>
      </w:r>
    </w:p>
    <w:p>
      <w:pPr>
        <w:pStyle w:val="style0"/>
        <w:jc w:val="center"/>
      </w:pPr>
      <w:r>
        <w:rPr/>
      </w:r>
    </w:p>
    <w:p>
      <w:pPr>
        <w:pStyle w:val="style0"/>
        <w:jc w:val="center"/>
      </w:pPr>
      <w:r>
        <w:rPr/>
        <w:t>_______________________________________________________________________________</w:t>
      </w:r>
    </w:p>
    <w:p>
      <w:pPr>
        <w:pStyle w:val="style0"/>
        <w:jc w:val="center"/>
      </w:pPr>
      <w:r>
        <w:rPr/>
      </w:r>
    </w:p>
    <w:p>
      <w:pPr>
        <w:pStyle w:val="style0"/>
        <w:jc w:val="center"/>
      </w:pPr>
      <w:r>
        <w:rPr>
          <w:sz w:val="30"/>
          <w:b/>
        </w:rPr>
        <w:t xml:space="preserve">Департамент образования и науки </w:t>
      </w:r>
    </w:p>
    <w:p>
      <w:pPr>
        <w:pStyle w:val="style0"/>
        <w:jc w:val="center"/>
      </w:pPr>
      <w:r>
        <w:rPr>
          <w:sz w:val="30"/>
          <w:b/>
        </w:rPr>
        <w:t>Костромской области</w:t>
      </w:r>
    </w:p>
    <w:p>
      <w:pPr>
        <w:pStyle w:val="style0"/>
        <w:jc w:val="center"/>
      </w:pPr>
      <w:r>
        <w:rPr>
          <w:sz w:val="28"/>
          <w:b/>
        </w:rPr>
      </w:r>
    </w:p>
    <w:p>
      <w:pPr>
        <w:pStyle w:val="style0"/>
        <w:jc w:val="center"/>
      </w:pPr>
      <w:r>
        <w:rPr>
          <w:sz w:val="36"/>
          <w:b/>
        </w:rPr>
        <w:t>П Р И К А З</w:t>
      </w:r>
    </w:p>
    <w:p>
      <w:pPr>
        <w:pStyle w:val="style0"/>
        <w:jc w:val="center"/>
      </w:pPr>
      <w:r>
        <w:rPr>
          <w:sz w:val="40"/>
          <w:b/>
        </w:rPr>
      </w:r>
    </w:p>
    <w:p>
      <w:pPr>
        <w:pStyle w:val="style0"/>
        <w:jc w:val="center"/>
      </w:pPr>
      <w:r>
        <w:rPr>
          <w:sz w:val="28"/>
          <w:b/>
          <w:szCs w:val="28"/>
        </w:rPr>
        <w:t>_______________                        г. Кострома                            ___________</w:t>
      </w:r>
    </w:p>
    <w:p>
      <w:pPr>
        <w:pStyle w:val="style5"/>
        <w:numPr>
          <w:ilvl w:val="4"/>
          <w:numId w:val="1"/>
        </w:numPr>
        <w:jc w:val="center"/>
        <w:ind w:hanging="0" w:left="0" w:right="0"/>
      </w:pPr>
      <w:r>
        <w:rPr>
          <w:sz w:val="28"/>
          <w:szCs w:val="28"/>
        </w:rPr>
        <w:t xml:space="preserve">  </w:t>
      </w:r>
    </w:p>
    <w:p>
      <w:pPr>
        <w:pStyle w:val="style5"/>
        <w:numPr>
          <w:ilvl w:val="4"/>
          <w:numId w:val="1"/>
        </w:numPr>
        <w:jc w:val="center"/>
        <w:ind w:hanging="0" w:left="0" w:right="0"/>
      </w:pPr>
      <w:r>
        <w:rPr>
          <w:color w:val="auto"/>
          <w:sz w:val="28"/>
          <w:b w:val="off"/>
          <w:szCs w:val="28"/>
          <w:bCs w:val="off"/>
          <w:rFonts w:ascii="TimesNewRomanPSMT" w:cs="TimesNewRomanPSMT" w:eastAsia="TimesNewRomanPSMT" w:hAnsi="TimesNewRomanPSMT"/>
        </w:rPr>
      </w:r>
    </w:p>
    <w:p>
      <w:pPr>
        <w:pStyle w:val="style0"/>
        <w:jc w:val="both"/>
      </w:pPr>
      <w:r>
        <w:rPr>
          <w:sz w:val="28"/>
          <w:szCs w:val="28"/>
        </w:rPr>
        <w:t>Об организации и проведении</w:t>
      </w:r>
    </w:p>
    <w:p>
      <w:pPr>
        <w:pStyle w:val="style0"/>
        <w:jc w:val="both"/>
      </w:pPr>
      <w:r>
        <w:rPr>
          <w:sz w:val="28"/>
          <w:szCs w:val="28"/>
        </w:rPr>
        <w:t>областного конкурса молодых</w:t>
      </w:r>
    </w:p>
    <w:p>
      <w:pPr>
        <w:pStyle w:val="style0"/>
        <w:jc w:val="both"/>
      </w:pPr>
      <w:r>
        <w:rPr>
          <w:sz w:val="28"/>
          <w:szCs w:val="28"/>
        </w:rPr>
        <w:t>поэтов имени Н.А. Некрасова</w:t>
      </w:r>
    </w:p>
    <w:p>
      <w:pPr>
        <w:pStyle w:val="style0"/>
        <w:jc w:val="both"/>
      </w:pPr>
      <w:r>
        <w:rPr>
          <w:sz w:val="28"/>
          <w:szCs w:val="28"/>
        </w:rPr>
      </w:r>
    </w:p>
    <w:p>
      <w:pPr>
        <w:pStyle w:val="style0"/>
        <w:jc w:val="both"/>
      </w:pPr>
      <w:r>
        <w:rPr>
          <w:sz w:val="28"/>
          <w:szCs w:val="28"/>
        </w:rPr>
      </w:r>
    </w:p>
    <w:p>
      <w:pPr>
        <w:pStyle w:val="style0"/>
        <w:jc w:val="both"/>
      </w:pPr>
      <w:r>
        <w:rPr>
          <w:sz w:val="28"/>
          <w:szCs w:val="28"/>
        </w:rPr>
        <w:tab/>
        <w:t>В соответствии с Концепцией региональной системы выявления, поддержки и сопровождения талантливых (одаренных) детей Костромской области, с целью выявления в образовательных организациях Костромской области обучающихся, имеющих литературно-поэтическую одарённость,</w:t>
      </w:r>
    </w:p>
    <w:p>
      <w:pPr>
        <w:pStyle w:val="style0"/>
        <w:jc w:val="both"/>
      </w:pPr>
      <w:r>
        <w:rPr>
          <w:color w:val="auto"/>
          <w:sz w:val="28"/>
          <w:b w:val="off"/>
          <w:szCs w:val="28"/>
          <w:bCs w:val="off"/>
          <w:rFonts w:ascii="TimesNewRomanPSMT" w:cs="TimesNewRomanPSMT" w:eastAsia="TimesNewRomanPSMT" w:hAnsi="TimesNewRomanPSMT"/>
        </w:rPr>
      </w:r>
    </w:p>
    <w:p>
      <w:pPr>
        <w:pStyle w:val="style0"/>
        <w:jc w:val="both"/>
      </w:pPr>
      <w:r>
        <w:rPr>
          <w:sz w:val="28"/>
          <w:szCs w:val="28"/>
        </w:rPr>
        <w:t>ПРИКАЗЫВАЮ:</w:t>
      </w:r>
    </w:p>
    <w:p>
      <w:pPr>
        <w:pStyle w:val="style0"/>
        <w:jc w:val="both"/>
      </w:pPr>
      <w:r>
        <w:rPr>
          <w:sz w:val="28"/>
          <w:szCs w:val="28"/>
        </w:rPr>
      </w:r>
    </w:p>
    <w:p>
      <w:pPr>
        <w:pStyle w:val="style0"/>
        <w:numPr>
          <w:ilvl w:val="0"/>
          <w:numId w:val="2"/>
        </w:numPr>
        <w:jc w:val="both"/>
      </w:pPr>
      <w:r>
        <w:rPr>
          <w:color w:val="000000"/>
          <w:sz w:val="28"/>
          <w:szCs w:val="28"/>
        </w:rPr>
        <w:t xml:space="preserve">Утвердить состав организационного комитета по проведению областного конкурса молодых поэтов имени Н.А. Некрасова </w:t>
      </w:r>
      <w:r>
        <w:rPr>
          <w:color w:val="000000"/>
          <w:sz w:val="28"/>
          <w:szCs w:val="28"/>
          <w:rFonts w:cs="Helvetica;Arial" w:eastAsia="Helvetica;Arial"/>
        </w:rPr>
        <w:t>(далее - Конкурс)</w:t>
      </w:r>
      <w:r>
        <w:rPr>
          <w:color w:val="000000"/>
          <w:sz w:val="28"/>
          <w:szCs w:val="28"/>
          <w:rFonts w:cs="Helvetica;Arial" w:eastAsia="Helvetica;Arial"/>
        </w:rPr>
        <w:t xml:space="preserve"> </w:t>
      </w:r>
      <w:r>
        <w:rPr>
          <w:color w:val="000000"/>
          <w:sz w:val="28"/>
          <w:szCs w:val="28"/>
        </w:rPr>
        <w:t>(Приложение 1).</w:t>
      </w:r>
    </w:p>
    <w:p>
      <w:pPr>
        <w:pStyle w:val="style0"/>
        <w:numPr>
          <w:ilvl w:val="0"/>
          <w:numId w:val="2"/>
        </w:numPr>
        <w:jc w:val="both"/>
      </w:pPr>
      <w:r>
        <w:rPr>
          <w:sz w:val="28"/>
          <w:szCs w:val="28"/>
        </w:rPr>
        <w:t>Утвердить Положение о проведении Конкурса (Приложение 2).</w:t>
      </w:r>
    </w:p>
    <w:p>
      <w:pPr>
        <w:pStyle w:val="style0"/>
        <w:numPr>
          <w:ilvl w:val="0"/>
          <w:numId w:val="2"/>
        </w:numPr>
        <w:jc w:val="both"/>
      </w:pPr>
      <w:r>
        <w:rPr>
          <w:sz w:val="28"/>
          <w:szCs w:val="28"/>
        </w:rPr>
        <w:t xml:space="preserve">Поручить </w:t>
      </w:r>
      <w:r>
        <w:rPr>
          <w:color w:val="000000"/>
          <w:sz w:val="28"/>
          <w:kern w:val="-4"/>
          <w:szCs w:val="28"/>
        </w:rPr>
        <w:t>о</w:t>
      </w:r>
      <w:r>
        <w:rPr>
          <w:color w:val="000000"/>
          <w:sz w:val="28"/>
          <w:kern w:val="-4"/>
          <w:b w:val="off"/>
          <w:szCs w:val="28"/>
          <w:bCs w:val="off"/>
        </w:rPr>
        <w:t>бластному государственному казенному образовательному учреждению дополнительного образования детей «Костромской областной Ц</w:t>
      </w:r>
      <w:r>
        <w:rPr>
          <w:sz w:val="28"/>
          <w:b w:val="off"/>
          <w:szCs w:val="28"/>
          <w:bCs w:val="off"/>
        </w:rPr>
        <w:t xml:space="preserve">ентр дополнительного образования детей </w:t>
      </w:r>
      <w:r>
        <w:rPr>
          <w:color w:val="auto"/>
          <w:sz w:val="28"/>
          <w:kern w:val="-4"/>
          <w:b w:val="off"/>
          <w:szCs w:val="28"/>
          <w:bCs w:val="off"/>
          <w:rFonts w:cs="TimesNewRomanPSMT" w:eastAsia="TimesNewRomanPSMT"/>
        </w:rPr>
        <w:t>«Одаренные школьники»</w:t>
      </w:r>
      <w:r>
        <w:rPr>
          <w:sz w:val="28"/>
          <w:szCs w:val="28"/>
        </w:rPr>
        <w:t xml:space="preserve"> (Н.Л. Степанова) организовать и провести Конкурс с 17 декабря 2014 года по 21 февраля 2015 года совместно с </w:t>
      </w:r>
      <w:r>
        <w:rPr>
          <w:color w:val="000000"/>
          <w:sz w:val="28"/>
          <w:b w:val="off"/>
          <w:szCs w:val="28"/>
          <w:bCs w:val="off"/>
          <w:rFonts w:cs="ArialMT" w:eastAsia="ArialMT"/>
        </w:rPr>
        <w:t>Федеральным государственным бюджетным образовательным учреждением высшего профессионального образования «Костромской государственный университет имени Н.А.Некрасова»</w:t>
      </w:r>
      <w:r>
        <w:rPr>
          <w:sz w:val="28"/>
          <w:szCs w:val="28"/>
        </w:rPr>
        <w:t>.</w:t>
      </w:r>
    </w:p>
    <w:p>
      <w:pPr>
        <w:pStyle w:val="style0"/>
        <w:numPr>
          <w:ilvl w:val="0"/>
          <w:numId w:val="2"/>
        </w:numPr>
        <w:jc w:val="both"/>
      </w:pPr>
      <w:r>
        <w:rPr>
          <w:sz w:val="28"/>
          <w:szCs w:val="28"/>
        </w:rPr>
        <w:t>Рекомендовать  муниципальным органам управления образованием организовать участие обучающихся общеобразовательных организаций в Конкурсе.</w:t>
      </w:r>
      <w:r>
        <w:rPr>
          <w:sz w:val="28"/>
          <w:b w:val="off"/>
          <w:szCs w:val="28"/>
          <w:bCs w:val="off"/>
        </w:rPr>
        <w:t xml:space="preserve"> </w:t>
      </w:r>
    </w:p>
    <w:p>
      <w:pPr>
        <w:pStyle w:val="style0"/>
        <w:numPr>
          <w:ilvl w:val="0"/>
          <w:numId w:val="2"/>
        </w:numPr>
        <w:jc w:val="both"/>
      </w:pPr>
      <w:r>
        <w:rPr>
          <w:sz w:val="28"/>
          <w:szCs w:val="28"/>
        </w:rPr>
        <w:t>Контроль за исполнением настоящего приказа возложить на заместителя директора департамента М.О. Антонову.</w:t>
      </w:r>
    </w:p>
    <w:p>
      <w:pPr>
        <w:pStyle w:val="style0"/>
      </w:pPr>
      <w:r>
        <w:rPr>
          <w:sz w:val="28"/>
          <w:szCs w:val="28"/>
        </w:rPr>
      </w:r>
    </w:p>
    <w:p>
      <w:pPr>
        <w:pStyle w:val="style0"/>
        <w:jc w:val="both"/>
      </w:pPr>
      <w:r>
        <w:rPr>
          <w:color w:val="auto"/>
          <w:sz w:val="28"/>
          <w:b w:val="off"/>
          <w:szCs w:val="28"/>
          <w:bCs w:val="off"/>
          <w:rFonts w:ascii="TimesNewRomanPSMT" w:cs="TimesNewRomanPSMT" w:eastAsia="TimesNewRomanPSMT" w:hAnsi="TimesNewRomanPSMT"/>
        </w:rPr>
      </w:r>
    </w:p>
    <w:p>
      <w:pPr>
        <w:pStyle w:val="style0"/>
        <w:jc w:val="both"/>
      </w:pPr>
      <w:r>
        <w:rPr>
          <w:color w:val="000000"/>
          <w:sz w:val="28"/>
          <w:b w:val="off"/>
          <w:szCs w:val="28"/>
          <w:bCs w:val="off"/>
          <w:rFonts w:ascii="TimesNewRomanPSMT" w:cs="ArialMT" w:eastAsia="ArialMT" w:hAnsi="TimesNewRomanPSMT"/>
        </w:rPr>
        <w:t>Директора департамента                                                                   Т.Е. Быстрякова</w:t>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Fonts w:cs="Helvetica;Arial" w:eastAsia="Helvetica;Arial"/>
        </w:rPr>
        <w:t>СОГЛАСОВАНО:</w:t>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Fonts w:cs="Helvetica;Arial" w:eastAsia="Helvetica;Arial"/>
        </w:rPr>
      </w:r>
    </w:p>
    <w:tbl>
      <w:tblPr>
        <w:tblBorders>
          <w:top w:color="000000" w:space="0" w:sz="4" w:val="single"/>
          <w:left w:color="000000" w:space="0" w:sz="4" w:val="single"/>
          <w:bottom w:color="000000" w:space="0" w:sz="4" w:val="single"/>
        </w:tblBorders>
        <w:jc w:val="left"/>
        <w:tblInd w:type="dxa" w:w="-59"/>
      </w:tblPr>
      <w:tblGrid>
        <w:gridCol w:w="2385"/>
        <w:gridCol w:w="3735"/>
        <w:gridCol w:w="2375"/>
      </w:tblGrid>
      <w:tr>
        <w:trPr>
          <w:trHeight w:hRule="atLeast" w:val="207"/>
          <w:cantSplit w:val="off"/>
        </w:trPr>
        <w:tc>
          <w:tcPr>
            <w:tcBorders>
              <w:top w:color="000000" w:space="0" w:sz="4" w:val="single"/>
              <w:left w:color="000000" w:space="0" w:sz="4" w:val="single"/>
              <w:bottom w:color="000000" w:space="0" w:sz="4" w:val="single"/>
            </w:tcBorders>
            <w:shd w:fill="auto"/>
            <w:tcW w:type="dxa" w:w="2385"/>
            <w:tcMar>
              <w:top w:type="dxa" w:w="0"/>
              <w:left w:type="dxa" w:w="108"/>
              <w:bottom w:type="dxa" w:w="0"/>
              <w:right w:type="dxa" w:w="108"/>
            </w:tcMar>
          </w:tcPr>
          <w:p>
            <w:pPr>
              <w:pStyle w:val="style0"/>
              <w:jc w:val="center"/>
              <w:snapToGrid w:val="false"/>
            </w:pPr>
            <w:r>
              <w:rPr>
                <w:sz w:val="28"/>
                <w:szCs w:val="28"/>
              </w:rPr>
              <w:t>ФИО</w:t>
            </w:r>
          </w:p>
        </w:tc>
        <w:tc>
          <w:tcPr>
            <w:tcBorders>
              <w:top w:color="000000" w:space="0" w:sz="4" w:val="single"/>
              <w:left w:color="000000" w:space="0" w:sz="4" w:val="single"/>
              <w:bottom w:color="000000" w:space="0" w:sz="4" w:val="single"/>
            </w:tcBorders>
            <w:shd w:fill="auto"/>
            <w:tcW w:type="dxa" w:w="3735"/>
            <w:tcMar>
              <w:top w:type="dxa" w:w="0"/>
              <w:left w:type="dxa" w:w="108"/>
              <w:bottom w:type="dxa" w:w="0"/>
              <w:right w:type="dxa" w:w="108"/>
            </w:tcMar>
          </w:tcPr>
          <w:p>
            <w:pPr>
              <w:pStyle w:val="style0"/>
              <w:jc w:val="center"/>
              <w:snapToGrid w:val="false"/>
            </w:pPr>
            <w:r>
              <w:rPr>
                <w:sz w:val="28"/>
                <w:szCs w:val="28"/>
              </w:rPr>
              <w:t>должность</w:t>
            </w:r>
          </w:p>
        </w:tc>
        <w:tc>
          <w:tcPr>
            <w:tcBorders>
              <w:top w:color="000000" w:space="0" w:sz="4" w:val="single"/>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t>подпись</w:t>
            </w:r>
          </w:p>
        </w:tc>
      </w:tr>
      <w:tr>
        <w:trPr>
          <w:trHeight w:hRule="atLeast" w:val="654"/>
          <w:cantSplit w:val="off"/>
        </w:trPr>
        <w:tc>
          <w:tcPr>
            <w:tcBorders>
              <w:top w:color="000000" w:space="0" w:sz="4" w:val="single"/>
              <w:left w:color="000000" w:space="0" w:sz="4" w:val="single"/>
              <w:bottom w:color="000000" w:space="0" w:sz="4" w:val="single"/>
            </w:tcBorders>
            <w:shd w:fill="auto"/>
            <w:tcW w:type="dxa" w:w="2385"/>
            <w:tcMar>
              <w:top w:type="dxa" w:w="0"/>
              <w:left w:type="dxa" w:w="108"/>
              <w:bottom w:type="dxa" w:w="0"/>
              <w:right w:type="dxa" w:w="108"/>
            </w:tcMar>
          </w:tcPr>
          <w:p>
            <w:pPr>
              <w:pStyle w:val="style0"/>
              <w:snapToGrid w:val="false"/>
              <w:ind w:hanging="0" w:left="0" w:right="71"/>
            </w:pPr>
            <w:r>
              <w:rPr>
                <w:sz w:val="28"/>
                <w:szCs w:val="28"/>
              </w:rPr>
              <w:t>Антонова М.О.</w:t>
            </w:r>
          </w:p>
        </w:tc>
        <w:tc>
          <w:tcPr>
            <w:tcBorders>
              <w:top w:color="000000" w:space="0" w:sz="4" w:val="single"/>
              <w:left w:color="000000" w:space="0" w:sz="4" w:val="single"/>
              <w:bottom w:color="000000" w:space="0" w:sz="4" w:val="single"/>
            </w:tcBorders>
            <w:shd w:fill="auto"/>
            <w:tcW w:type="dxa" w:w="3735"/>
            <w:tcMar>
              <w:top w:type="dxa" w:w="0"/>
              <w:left w:type="dxa" w:w="108"/>
              <w:bottom w:type="dxa" w:w="0"/>
              <w:right w:type="dxa" w:w="108"/>
            </w:tcMar>
          </w:tcPr>
          <w:p>
            <w:pPr>
              <w:pStyle w:val="style0"/>
              <w:snapToGrid w:val="false"/>
            </w:pPr>
            <w:r>
              <w:rPr>
                <w:sz w:val="28"/>
                <w:szCs w:val="28"/>
              </w:rPr>
              <w:t>Заместитель директора -начальник отдела</w:t>
            </w:r>
          </w:p>
        </w:tc>
        <w:tc>
          <w:tcPr>
            <w:tcBorders>
              <w:top w:color="000000" w:space="0" w:sz="4" w:val="single"/>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r>
          </w:p>
        </w:tc>
      </w:tr>
      <w:tr>
        <w:trPr>
          <w:trHeight w:hRule="atLeast" w:val="654"/>
          <w:cantSplit w:val="off"/>
        </w:trPr>
        <w:tc>
          <w:tcPr>
            <w:tcBorders>
              <w:top w:color="000000" w:space="0" w:sz="4" w:val="single"/>
              <w:left w:color="000000" w:space="0" w:sz="4" w:val="single"/>
              <w:bottom w:color="000000" w:space="0" w:sz="4" w:val="single"/>
            </w:tcBorders>
            <w:shd w:fill="auto"/>
            <w:tcW w:type="dxa" w:w="2385"/>
            <w:tcMar>
              <w:top w:type="dxa" w:w="0"/>
              <w:left w:type="dxa" w:w="108"/>
              <w:bottom w:type="dxa" w:w="0"/>
              <w:right w:type="dxa" w:w="108"/>
            </w:tcMar>
          </w:tcPr>
          <w:p>
            <w:pPr>
              <w:pStyle w:val="style0"/>
              <w:snapToGrid w:val="false"/>
              <w:ind w:hanging="0" w:left="0" w:right="71"/>
            </w:pPr>
            <w:r>
              <w:rPr>
                <w:sz w:val="28"/>
                <w:szCs w:val="28"/>
              </w:rPr>
              <w:t>Кульмач Е.Г.</w:t>
            </w:r>
          </w:p>
        </w:tc>
        <w:tc>
          <w:tcPr>
            <w:tcBorders>
              <w:top w:color="000000" w:space="0" w:sz="4" w:val="single"/>
              <w:left w:color="000000" w:space="0" w:sz="4" w:val="single"/>
              <w:bottom w:color="000000" w:space="0" w:sz="4" w:val="single"/>
            </w:tcBorders>
            <w:shd w:fill="auto"/>
            <w:tcW w:type="dxa" w:w="3735"/>
            <w:tcMar>
              <w:top w:type="dxa" w:w="0"/>
              <w:left w:type="dxa" w:w="108"/>
              <w:bottom w:type="dxa" w:w="0"/>
              <w:right w:type="dxa" w:w="108"/>
            </w:tcMar>
          </w:tcPr>
          <w:p>
            <w:pPr>
              <w:pStyle w:val="style0"/>
              <w:snapToGrid w:val="false"/>
            </w:pPr>
            <w:r>
              <w:rPr>
                <w:sz w:val="28"/>
                <w:szCs w:val="28"/>
              </w:rPr>
              <w:t>Заместитель директора - начальник отдела</w:t>
            </w:r>
          </w:p>
        </w:tc>
        <w:tc>
          <w:tcPr>
            <w:tcBorders>
              <w:top w:color="000000" w:space="0" w:sz="4" w:val="single"/>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r>
          </w:p>
        </w:tc>
      </w:tr>
      <w:tr>
        <w:trPr>
          <w:trHeight w:hRule="atLeast" w:val="654"/>
          <w:cantSplit w:val="off"/>
        </w:trPr>
        <w:tc>
          <w:tcPr>
            <w:tcBorders>
              <w:top w:color="000000" w:space="0" w:sz="4" w:val="single"/>
              <w:left w:color="000000" w:space="0" w:sz="4" w:val="single"/>
              <w:bottom w:color="000000" w:space="0" w:sz="4" w:val="single"/>
            </w:tcBorders>
            <w:shd w:fill="auto"/>
            <w:tcW w:type="dxa" w:w="2385"/>
            <w:tcMar>
              <w:top w:type="dxa" w:w="0"/>
              <w:left w:type="dxa" w:w="108"/>
              <w:bottom w:type="dxa" w:w="0"/>
              <w:right w:type="dxa" w:w="108"/>
            </w:tcMar>
          </w:tcPr>
          <w:p>
            <w:pPr>
              <w:pStyle w:val="style0"/>
              <w:snapToGrid w:val="false"/>
              <w:ind w:hanging="0" w:left="0" w:right="71"/>
            </w:pPr>
            <w:r>
              <w:rPr>
                <w:sz w:val="28"/>
                <w:szCs w:val="28"/>
              </w:rPr>
              <w:t>Клюткина М.Е.</w:t>
            </w:r>
          </w:p>
        </w:tc>
        <w:tc>
          <w:tcPr>
            <w:tcBorders>
              <w:top w:color="000000" w:space="0" w:sz="4" w:val="single"/>
              <w:left w:color="000000" w:space="0" w:sz="4" w:val="single"/>
              <w:bottom w:color="000000" w:space="0" w:sz="4" w:val="single"/>
            </w:tcBorders>
            <w:shd w:fill="auto"/>
            <w:tcW w:type="dxa" w:w="3735"/>
            <w:tcMar>
              <w:top w:type="dxa" w:w="0"/>
              <w:left w:type="dxa" w:w="108"/>
              <w:bottom w:type="dxa" w:w="0"/>
              <w:right w:type="dxa" w:w="108"/>
            </w:tcMar>
          </w:tcPr>
          <w:p>
            <w:pPr>
              <w:pStyle w:val="style0"/>
              <w:snapToGrid w:val="false"/>
            </w:pPr>
            <w:r>
              <w:rPr>
                <w:sz w:val="28"/>
                <w:szCs w:val="28"/>
              </w:rPr>
              <w:t>Заместитель директора -начальник отдела</w:t>
            </w:r>
          </w:p>
        </w:tc>
        <w:tc>
          <w:tcPr>
            <w:tcBorders>
              <w:top w:color="000000" w:space="0" w:sz="4" w:val="single"/>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r>
          </w:p>
        </w:tc>
      </w:tr>
      <w:tr>
        <w:trPr>
          <w:trHeight w:hRule="atLeast" w:val="654"/>
          <w:cantSplit w:val="off"/>
        </w:trPr>
        <w:tc>
          <w:tcPr>
            <w:tcBorders>
              <w:top w:color="000000" w:space="0" w:sz="4" w:val="single"/>
              <w:left w:color="000000" w:space="0" w:sz="4" w:val="single"/>
              <w:bottom w:color="000000" w:space="0" w:sz="4" w:val="single"/>
            </w:tcBorders>
            <w:shd w:fill="auto"/>
            <w:tcW w:type="dxa" w:w="2385"/>
            <w:tcMar>
              <w:top w:type="dxa" w:w="0"/>
              <w:left w:type="dxa" w:w="108"/>
              <w:bottom w:type="dxa" w:w="0"/>
              <w:right w:type="dxa" w:w="108"/>
            </w:tcMar>
          </w:tcPr>
          <w:p>
            <w:pPr>
              <w:pStyle w:val="style0"/>
              <w:snapToGrid w:val="false"/>
              <w:ind w:hanging="0" w:left="0" w:right="71"/>
            </w:pPr>
            <w:r>
              <w:rPr>
                <w:sz w:val="28"/>
                <w:szCs w:val="28"/>
              </w:rPr>
              <w:t>Лихачева Н.А.</w:t>
            </w:r>
          </w:p>
        </w:tc>
        <w:tc>
          <w:tcPr>
            <w:tcBorders>
              <w:top w:color="000000" w:space="0" w:sz="4" w:val="single"/>
              <w:left w:color="000000" w:space="0" w:sz="4" w:val="single"/>
              <w:bottom w:color="000000" w:space="0" w:sz="4" w:val="single"/>
            </w:tcBorders>
            <w:shd w:fill="auto"/>
            <w:tcW w:type="dxa" w:w="3735"/>
            <w:tcMar>
              <w:top w:type="dxa" w:w="0"/>
              <w:left w:type="dxa" w:w="108"/>
              <w:bottom w:type="dxa" w:w="0"/>
              <w:right w:type="dxa" w:w="108"/>
            </w:tcMar>
          </w:tcPr>
          <w:p>
            <w:pPr>
              <w:pStyle w:val="style0"/>
              <w:snapToGrid w:val="false"/>
            </w:pPr>
            <w:r>
              <w:rPr>
                <w:sz w:val="28"/>
                <w:szCs w:val="28"/>
              </w:rPr>
              <w:t>Заместитель директора -начальник отдела</w:t>
            </w:r>
          </w:p>
        </w:tc>
        <w:tc>
          <w:tcPr>
            <w:tcBorders>
              <w:top w:color="000000" w:space="0" w:sz="4" w:val="single"/>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r>
          </w:p>
        </w:tc>
      </w:tr>
      <w:tr>
        <w:trPr>
          <w:trHeight w:hRule="atLeast" w:val="654"/>
          <w:cantSplit w:val="off"/>
        </w:trPr>
        <w:tc>
          <w:tcPr>
            <w:tcBorders>
              <w:top w:color="000000" w:space="0" w:sz="4" w:val="single"/>
              <w:left w:color="000000" w:space="0" w:sz="4" w:val="single"/>
              <w:bottom w:color="000000" w:space="0" w:sz="4" w:val="single"/>
            </w:tcBorders>
            <w:shd w:fill="auto"/>
            <w:tcW w:type="dxa" w:w="2385"/>
            <w:tcMar>
              <w:top w:type="dxa" w:w="0"/>
              <w:left w:type="dxa" w:w="108"/>
              <w:bottom w:type="dxa" w:w="0"/>
              <w:right w:type="dxa" w:w="108"/>
            </w:tcMar>
          </w:tcPr>
          <w:p>
            <w:pPr>
              <w:pStyle w:val="style0"/>
              <w:snapToGrid w:val="false"/>
              <w:ind w:hanging="0" w:left="0" w:right="71"/>
            </w:pPr>
            <w:r>
              <w:rPr>
                <w:sz w:val="28"/>
                <w:szCs w:val="28"/>
              </w:rPr>
              <w:t>Толщина Л.Н.</w:t>
            </w:r>
          </w:p>
        </w:tc>
        <w:tc>
          <w:tcPr>
            <w:tcBorders>
              <w:top w:color="000000" w:space="0" w:sz="4" w:val="single"/>
              <w:left w:color="000000" w:space="0" w:sz="4" w:val="single"/>
              <w:bottom w:color="000000" w:space="0" w:sz="4" w:val="single"/>
            </w:tcBorders>
            <w:shd w:fill="auto"/>
            <w:tcW w:type="dxa" w:w="3735"/>
            <w:tcMar>
              <w:top w:type="dxa" w:w="0"/>
              <w:left w:type="dxa" w:w="108"/>
              <w:bottom w:type="dxa" w:w="0"/>
              <w:right w:type="dxa" w:w="108"/>
            </w:tcMar>
          </w:tcPr>
          <w:p>
            <w:pPr>
              <w:pStyle w:val="style0"/>
              <w:snapToGrid w:val="false"/>
            </w:pPr>
            <w:r>
              <w:rPr>
                <w:sz w:val="28"/>
                <w:szCs w:val="28"/>
              </w:rPr>
              <w:t>Начальник управления</w:t>
            </w:r>
          </w:p>
        </w:tc>
        <w:tc>
          <w:tcPr>
            <w:tcBorders>
              <w:top w:color="000000" w:space="0" w:sz="4" w:val="single"/>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r>
          </w:p>
        </w:tc>
      </w:tr>
      <w:tr>
        <w:trPr>
          <w:trHeight w:hRule="atLeast" w:val="654"/>
          <w:cantSplit w:val="off"/>
        </w:trPr>
        <w:tc>
          <w:tcPr>
            <w:tcBorders>
              <w:left w:color="000000" w:space="0" w:sz="4" w:val="single"/>
              <w:bottom w:color="000000" w:space="0" w:sz="4" w:val="single"/>
            </w:tcBorders>
            <w:shd w:fill="auto"/>
            <w:tcW w:type="dxa" w:w="2385"/>
            <w:tcMar>
              <w:top w:type="dxa" w:w="0"/>
              <w:left w:type="dxa" w:w="108"/>
              <w:bottom w:type="dxa" w:w="0"/>
              <w:right w:type="dxa" w:w="108"/>
            </w:tcMar>
          </w:tcPr>
          <w:p>
            <w:pPr>
              <w:pStyle w:val="style0"/>
              <w:snapToGrid w:val="false"/>
              <w:ind w:hanging="0" w:left="0" w:right="71"/>
            </w:pPr>
            <w:r>
              <w:rPr>
                <w:sz w:val="28"/>
                <w:szCs w:val="28"/>
              </w:rPr>
              <w:t>Резник Т.П.</w:t>
            </w:r>
          </w:p>
        </w:tc>
        <w:tc>
          <w:tcPr>
            <w:tcBorders>
              <w:left w:color="000000" w:space="0" w:sz="4" w:val="single"/>
              <w:bottom w:color="000000" w:space="0" w:sz="4" w:val="single"/>
            </w:tcBorders>
            <w:shd w:fill="auto"/>
            <w:tcW w:type="dxa" w:w="3735"/>
            <w:tcMar>
              <w:top w:type="dxa" w:w="0"/>
              <w:left w:type="dxa" w:w="108"/>
              <w:bottom w:type="dxa" w:w="0"/>
              <w:right w:type="dxa" w:w="108"/>
            </w:tcMar>
          </w:tcPr>
          <w:p>
            <w:pPr>
              <w:pStyle w:val="style0"/>
              <w:snapToGrid w:val="false"/>
            </w:pPr>
            <w:r>
              <w:rPr>
                <w:sz w:val="28"/>
                <w:szCs w:val="28"/>
              </w:rPr>
              <w:t>Начальник отдела</w:t>
            </w:r>
          </w:p>
        </w:tc>
        <w:tc>
          <w:tcPr>
            <w:tcBorders>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r>
          </w:p>
        </w:tc>
      </w:tr>
      <w:tr>
        <w:trPr>
          <w:trHeight w:hRule="atLeast" w:val="654"/>
          <w:cantSplit w:val="off"/>
        </w:trPr>
        <w:tc>
          <w:tcPr>
            <w:tcBorders>
              <w:left w:color="000000" w:space="0" w:sz="4" w:val="single"/>
              <w:bottom w:color="000000" w:space="0" w:sz="4" w:val="single"/>
            </w:tcBorders>
            <w:shd w:fill="auto"/>
            <w:tcW w:type="dxa" w:w="2385"/>
            <w:tcMar>
              <w:top w:type="dxa" w:w="0"/>
              <w:left w:type="dxa" w:w="108"/>
              <w:bottom w:type="dxa" w:w="0"/>
              <w:right w:type="dxa" w:w="108"/>
            </w:tcMar>
          </w:tcPr>
          <w:p>
            <w:pPr>
              <w:pStyle w:val="style0"/>
              <w:snapToGrid w:val="false"/>
              <w:ind w:hanging="0" w:left="0" w:right="71"/>
            </w:pPr>
            <w:r>
              <w:rPr>
                <w:sz w:val="28"/>
                <w:szCs w:val="28"/>
              </w:rPr>
              <w:t>Дурягина А.Н.</w:t>
            </w:r>
          </w:p>
        </w:tc>
        <w:tc>
          <w:tcPr>
            <w:tcBorders>
              <w:left w:color="000000" w:space="0" w:sz="4" w:val="single"/>
              <w:bottom w:color="000000" w:space="0" w:sz="4" w:val="single"/>
            </w:tcBorders>
            <w:shd w:fill="auto"/>
            <w:tcW w:type="dxa" w:w="3735"/>
            <w:tcMar>
              <w:top w:type="dxa" w:w="0"/>
              <w:left w:type="dxa" w:w="108"/>
              <w:bottom w:type="dxa" w:w="0"/>
              <w:right w:type="dxa" w:w="108"/>
            </w:tcMar>
          </w:tcPr>
          <w:p>
            <w:pPr>
              <w:pStyle w:val="style0"/>
              <w:snapToGrid w:val="false"/>
            </w:pPr>
            <w:r>
              <w:rPr>
                <w:sz w:val="28"/>
                <w:szCs w:val="28"/>
              </w:rPr>
              <w:t>Начальник отдела</w:t>
            </w:r>
          </w:p>
        </w:tc>
        <w:tc>
          <w:tcPr>
            <w:tcBorders>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r>
          </w:p>
        </w:tc>
      </w:tr>
      <w:tr>
        <w:trPr>
          <w:trHeight w:hRule="atLeast" w:val="654"/>
          <w:cantSplit w:val="off"/>
        </w:trPr>
        <w:tc>
          <w:tcPr>
            <w:tcBorders>
              <w:top w:color="000000" w:space="0" w:sz="4" w:val="single"/>
              <w:left w:color="000000" w:space="0" w:sz="4" w:val="single"/>
              <w:bottom w:color="000000" w:space="0" w:sz="4" w:val="single"/>
            </w:tcBorders>
            <w:shd w:fill="auto"/>
            <w:tcW w:type="dxa" w:w="2385"/>
            <w:tcMar>
              <w:top w:type="dxa" w:w="0"/>
              <w:left w:type="dxa" w:w="108"/>
              <w:bottom w:type="dxa" w:w="0"/>
              <w:right w:type="dxa" w:w="108"/>
            </w:tcMar>
          </w:tcPr>
          <w:p>
            <w:pPr>
              <w:pStyle w:val="style0"/>
              <w:snapToGrid w:val="false"/>
              <w:ind w:hanging="0" w:left="0" w:right="71"/>
            </w:pPr>
            <w:r>
              <w:rPr>
                <w:sz w:val="28"/>
                <w:szCs w:val="28"/>
              </w:rPr>
              <w:t>Рябкова Е.Л.</w:t>
            </w:r>
          </w:p>
        </w:tc>
        <w:tc>
          <w:tcPr>
            <w:tcBorders>
              <w:top w:color="000000" w:space="0" w:sz="4" w:val="single"/>
              <w:left w:color="000000" w:space="0" w:sz="4" w:val="single"/>
              <w:bottom w:color="000000" w:space="0" w:sz="4" w:val="single"/>
            </w:tcBorders>
            <w:shd w:fill="auto"/>
            <w:tcW w:type="dxa" w:w="3735"/>
            <w:tcMar>
              <w:top w:type="dxa" w:w="0"/>
              <w:left w:type="dxa" w:w="108"/>
              <w:bottom w:type="dxa" w:w="0"/>
              <w:right w:type="dxa" w:w="108"/>
            </w:tcMar>
          </w:tcPr>
          <w:p>
            <w:pPr>
              <w:pStyle w:val="style0"/>
              <w:snapToGrid w:val="false"/>
            </w:pPr>
            <w:r>
              <w:rPr>
                <w:sz w:val="28"/>
                <w:szCs w:val="28"/>
              </w:rPr>
              <w:t>Начальник отдела</w:t>
            </w:r>
          </w:p>
        </w:tc>
        <w:tc>
          <w:tcPr>
            <w:tcBorders>
              <w:top w:color="000000" w:space="0" w:sz="4" w:val="single"/>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r>
          </w:p>
        </w:tc>
      </w:tr>
      <w:tr>
        <w:trPr>
          <w:trHeight w:hRule="atLeast" w:val="654"/>
          <w:cantSplit w:val="off"/>
        </w:trPr>
        <w:tc>
          <w:tcPr>
            <w:tcBorders>
              <w:top w:color="000000" w:space="0" w:sz="4" w:val="single"/>
              <w:left w:color="000000" w:space="0" w:sz="4" w:val="single"/>
              <w:bottom w:color="000000" w:space="0" w:sz="4" w:val="single"/>
            </w:tcBorders>
            <w:shd w:fill="auto"/>
            <w:tcW w:type="dxa" w:w="2385"/>
            <w:tcMar>
              <w:top w:type="dxa" w:w="0"/>
              <w:left w:type="dxa" w:w="108"/>
              <w:bottom w:type="dxa" w:w="0"/>
              <w:right w:type="dxa" w:w="108"/>
            </w:tcMar>
          </w:tcPr>
          <w:p>
            <w:pPr>
              <w:pStyle w:val="style0"/>
              <w:snapToGrid w:val="false"/>
              <w:ind w:hanging="0" w:left="0" w:right="71"/>
            </w:pPr>
            <w:r>
              <w:rPr>
                <w:sz w:val="28"/>
                <w:szCs w:val="28"/>
              </w:rPr>
              <w:t>Федянина Н.В.</w:t>
            </w:r>
          </w:p>
        </w:tc>
        <w:tc>
          <w:tcPr>
            <w:tcBorders>
              <w:top w:color="000000" w:space="0" w:sz="4" w:val="single"/>
              <w:left w:color="000000" w:space="0" w:sz="4" w:val="single"/>
              <w:bottom w:color="000000" w:space="0" w:sz="4" w:val="single"/>
            </w:tcBorders>
            <w:shd w:fill="auto"/>
            <w:tcW w:type="dxa" w:w="3735"/>
            <w:tcMar>
              <w:top w:type="dxa" w:w="0"/>
              <w:left w:type="dxa" w:w="108"/>
              <w:bottom w:type="dxa" w:w="0"/>
              <w:right w:type="dxa" w:w="108"/>
            </w:tcMar>
          </w:tcPr>
          <w:p>
            <w:pPr>
              <w:pStyle w:val="style0"/>
              <w:snapToGrid w:val="false"/>
            </w:pPr>
            <w:r>
              <w:rPr>
                <w:sz w:val="28"/>
                <w:szCs w:val="28"/>
              </w:rPr>
              <w:t>Начальник отдела</w:t>
            </w:r>
          </w:p>
        </w:tc>
        <w:tc>
          <w:tcPr>
            <w:tcBorders>
              <w:top w:color="000000" w:space="0" w:sz="4" w:val="single"/>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r>
          </w:p>
        </w:tc>
      </w:tr>
      <w:tr>
        <w:trPr>
          <w:trHeight w:hRule="atLeast" w:val="654"/>
          <w:cantSplit w:val="off"/>
        </w:trPr>
        <w:tc>
          <w:tcPr>
            <w:tcBorders>
              <w:top w:color="000000" w:space="0" w:sz="4" w:val="single"/>
              <w:left w:color="000000" w:space="0" w:sz="4" w:val="single"/>
              <w:bottom w:color="000000" w:space="0" w:sz="4" w:val="single"/>
            </w:tcBorders>
            <w:shd w:fill="auto"/>
            <w:tcW w:type="dxa" w:w="2385"/>
            <w:tcMar>
              <w:top w:type="dxa" w:w="0"/>
              <w:left w:type="dxa" w:w="108"/>
              <w:bottom w:type="dxa" w:w="0"/>
              <w:right w:type="dxa" w:w="108"/>
            </w:tcMar>
          </w:tcPr>
          <w:p>
            <w:pPr>
              <w:pStyle w:val="style0"/>
              <w:snapToGrid w:val="false"/>
              <w:ind w:hanging="0" w:left="0" w:right="71"/>
            </w:pPr>
            <w:r>
              <w:rPr>
                <w:sz w:val="28"/>
                <w:szCs w:val="28"/>
              </w:rPr>
              <w:t>Стефаненко И.В.</w:t>
            </w:r>
          </w:p>
        </w:tc>
        <w:tc>
          <w:tcPr>
            <w:tcBorders>
              <w:top w:color="000000" w:space="0" w:sz="4" w:val="single"/>
              <w:left w:color="000000" w:space="0" w:sz="4" w:val="single"/>
              <w:bottom w:color="000000" w:space="0" w:sz="4" w:val="single"/>
            </w:tcBorders>
            <w:shd w:fill="auto"/>
            <w:tcW w:type="dxa" w:w="3735"/>
            <w:tcMar>
              <w:top w:type="dxa" w:w="0"/>
              <w:left w:type="dxa" w:w="108"/>
              <w:bottom w:type="dxa" w:w="0"/>
              <w:right w:type="dxa" w:w="108"/>
            </w:tcMar>
          </w:tcPr>
          <w:p>
            <w:pPr>
              <w:pStyle w:val="style0"/>
              <w:snapToGrid w:val="false"/>
            </w:pPr>
            <w:r>
              <w:rPr>
                <w:sz w:val="28"/>
                <w:szCs w:val="28"/>
              </w:rPr>
              <w:t>Начальник отдела</w:t>
            </w:r>
          </w:p>
        </w:tc>
        <w:tc>
          <w:tcPr>
            <w:tcBorders>
              <w:top w:color="000000" w:space="0" w:sz="4" w:val="single"/>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r>
          </w:p>
        </w:tc>
      </w:tr>
      <w:tr>
        <w:trPr>
          <w:trHeight w:hRule="atLeast" w:val="654"/>
          <w:cantSplit w:val="off"/>
        </w:trPr>
        <w:tc>
          <w:tcPr>
            <w:tcBorders>
              <w:top w:color="000000" w:space="0" w:sz="4" w:val="single"/>
              <w:left w:color="000000" w:space="0" w:sz="4" w:val="single"/>
              <w:bottom w:color="000000" w:space="0" w:sz="4" w:val="single"/>
            </w:tcBorders>
            <w:shd w:fill="auto"/>
            <w:tcW w:type="dxa" w:w="2385"/>
            <w:tcMar>
              <w:top w:type="dxa" w:w="0"/>
              <w:left w:type="dxa" w:w="108"/>
              <w:bottom w:type="dxa" w:w="0"/>
              <w:right w:type="dxa" w:w="108"/>
            </w:tcMar>
          </w:tcPr>
          <w:p>
            <w:pPr>
              <w:pStyle w:val="style0"/>
              <w:snapToGrid w:val="false"/>
              <w:ind w:hanging="0" w:left="0" w:right="71"/>
            </w:pPr>
            <w:r>
              <w:rPr>
                <w:sz w:val="28"/>
                <w:szCs w:val="28"/>
              </w:rPr>
              <w:t>Деулина М.И.</w:t>
            </w:r>
          </w:p>
        </w:tc>
        <w:tc>
          <w:tcPr>
            <w:tcBorders>
              <w:top w:color="000000" w:space="0" w:sz="4" w:val="single"/>
              <w:left w:color="000000" w:space="0" w:sz="4" w:val="single"/>
              <w:bottom w:color="000000" w:space="0" w:sz="4" w:val="single"/>
            </w:tcBorders>
            <w:shd w:fill="auto"/>
            <w:tcW w:type="dxa" w:w="3735"/>
            <w:tcMar>
              <w:top w:type="dxa" w:w="0"/>
              <w:left w:type="dxa" w:w="108"/>
              <w:bottom w:type="dxa" w:w="0"/>
              <w:right w:type="dxa" w:w="108"/>
            </w:tcMar>
          </w:tcPr>
          <w:p>
            <w:pPr>
              <w:pStyle w:val="style0"/>
              <w:snapToGrid w:val="false"/>
            </w:pPr>
            <w:r>
              <w:rPr>
                <w:sz w:val="28"/>
                <w:szCs w:val="28"/>
              </w:rPr>
              <w:t>Главный специалист-эксперт</w:t>
            </w:r>
          </w:p>
        </w:tc>
        <w:tc>
          <w:tcPr>
            <w:tcBorders>
              <w:top w:color="000000" w:space="0" w:sz="4" w:val="single"/>
              <w:left w:color="000000" w:space="0" w:sz="4" w:val="single"/>
              <w:bottom w:color="000000" w:space="0" w:sz="4" w:val="single"/>
              <w:right w:color="000000" w:space="0" w:sz="4" w:val="single"/>
            </w:tcBorders>
            <w:shd w:fill="auto"/>
            <w:tcW w:type="dxa" w:w="2375"/>
            <w:tcMar>
              <w:top w:type="dxa" w:w="0"/>
              <w:left w:type="dxa" w:w="108"/>
              <w:bottom w:type="dxa" w:w="0"/>
              <w:right w:type="dxa" w:w="108"/>
            </w:tcMar>
          </w:tcPr>
          <w:p>
            <w:pPr>
              <w:pStyle w:val="style0"/>
              <w:snapToGrid w:val="false"/>
            </w:pPr>
            <w:r>
              <w:rPr>
                <w:sz w:val="28"/>
                <w:szCs w:val="28"/>
              </w:rPr>
            </w:r>
          </w:p>
        </w:tc>
      </w:tr>
    </w:tbl>
    <w:p>
      <w:pPr>
        <w:pStyle w:val="style0"/>
        <w:jc w:val="cente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r>
    </w:p>
    <w:p>
      <w:pPr>
        <w:pStyle w:val="style0"/>
        <w:jc w:val="cente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0"/>
        <w:jc w:val="both"/>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pPr>
      <w:r>
        <w:rPr>
          <w:sz w:val="28"/>
          <w:szCs w:val="28"/>
        </w:rPr>
      </w:r>
    </w:p>
    <w:p>
      <w:pPr>
        <w:pStyle w:val="style39"/>
        <w:tabs>
          <w:tab w:leader="none" w:pos="1851" w:val="left"/>
        </w:tabs>
      </w:pPr>
      <w:r>
        <w:rPr>
          <w:sz w:val="28"/>
          <w:szCs w:val="28"/>
          <w:rFonts w:ascii="Times New Roman" w:hAnsi="Times New Roman"/>
        </w:rPr>
        <w:t>Шевелева Н.Н.</w:t>
      </w:r>
    </w:p>
    <w:p>
      <w:pPr>
        <w:pStyle w:val="style39"/>
        <w:jc w:val="left"/>
        <w:tabs>
          <w:tab w:leader="none" w:pos="1851" w:val="left"/>
        </w:tabs>
        <w:autoSpaceDE w:val="false"/>
        <w:ind w:hanging="0" w:left="0" w:right="-716"/>
      </w:pPr>
      <w:r>
        <w:rPr>
          <w:color w:val="000000"/>
          <w:sz w:val="28"/>
          <w:kern w:val="-3"/>
          <w:szCs w:val="28"/>
          <w:rFonts w:ascii="Times New Roman" w:hAnsi="Times New Roman"/>
        </w:rPr>
        <w:t>(4942)316605</w:t>
      </w:r>
    </w:p>
    <w:p>
      <w:pPr>
        <w:pStyle w:val="style39"/>
        <w:jc w:val="right"/>
        <w:tabs>
          <w:tab w:leader="none" w:pos="6300" w:val="left"/>
        </w:tabs>
        <w:pageBreakBefore/>
      </w:pPr>
      <w:r>
        <w:rPr>
          <w:sz w:val="28"/>
          <w:szCs w:val="28"/>
          <w:rFonts w:ascii="Times New Roman" w:hAnsi="Times New Roman"/>
        </w:rPr>
        <w:t>Приложение 1</w:t>
      </w:r>
    </w:p>
    <w:p>
      <w:pPr>
        <w:pStyle w:val="style39"/>
        <w:jc w:val="right"/>
        <w:tabs>
          <w:tab w:leader="none" w:pos="6300" w:val="left"/>
        </w:tabs>
        <w:ind w:firstLine="6150" w:left="0" w:right="0"/>
      </w:pPr>
      <w:r>
        <w:rPr>
          <w:sz w:val="28"/>
          <w:szCs w:val="28"/>
          <w:rFonts w:ascii="Times New Roman" w:hAnsi="Times New Roman"/>
        </w:rPr>
        <w:t>Утверждено</w:t>
      </w:r>
    </w:p>
    <w:p>
      <w:pPr>
        <w:pStyle w:val="style39"/>
        <w:jc w:val="right"/>
        <w:tabs>
          <w:tab w:leader="none" w:pos="6300" w:val="left"/>
        </w:tabs>
        <w:ind w:firstLine="6150" w:left="0" w:right="0"/>
      </w:pPr>
      <w:r>
        <w:rPr>
          <w:sz w:val="28"/>
          <w:szCs w:val="28"/>
          <w:rFonts w:ascii="Times New Roman" w:hAnsi="Times New Roman"/>
        </w:rPr>
        <w:t>приказом департамента</w:t>
      </w:r>
    </w:p>
    <w:p>
      <w:pPr>
        <w:pStyle w:val="style39"/>
        <w:jc w:val="right"/>
        <w:tabs>
          <w:tab w:leader="none" w:pos="6300" w:val="left"/>
        </w:tabs>
        <w:ind w:firstLine="6150" w:left="0" w:right="0"/>
      </w:pPr>
      <w:r>
        <w:rPr>
          <w:sz w:val="28"/>
          <w:szCs w:val="28"/>
          <w:rFonts w:ascii="Times New Roman" w:hAnsi="Times New Roman"/>
        </w:rPr>
        <w:t>образования и науки</w:t>
      </w:r>
    </w:p>
    <w:p>
      <w:pPr>
        <w:pStyle w:val="style39"/>
        <w:jc w:val="right"/>
        <w:tabs>
          <w:tab w:leader="none" w:pos="6300" w:val="left"/>
        </w:tabs>
        <w:ind w:firstLine="6150" w:left="0" w:right="0"/>
      </w:pPr>
      <w:r>
        <w:rPr>
          <w:sz w:val="28"/>
          <w:szCs w:val="28"/>
          <w:rFonts w:ascii="Times New Roman" w:hAnsi="Times New Roman"/>
        </w:rPr>
        <w:t>Костромской области</w:t>
      </w:r>
    </w:p>
    <w:p>
      <w:pPr>
        <w:pStyle w:val="style39"/>
        <w:jc w:val="right"/>
        <w:tabs>
          <w:tab w:leader="none" w:pos="6300" w:val="left"/>
        </w:tabs>
        <w:ind w:firstLine="6150" w:left="0" w:right="0"/>
      </w:pPr>
      <w:r>
        <w:rPr>
          <w:sz w:val="28"/>
          <w:szCs w:val="28"/>
          <w:rFonts w:ascii="Times New Roman" w:hAnsi="Times New Roman"/>
        </w:rPr>
        <w:t xml:space="preserve">от           №         </w:t>
      </w:r>
    </w:p>
    <w:p>
      <w:pPr>
        <w:pStyle w:val="style39"/>
        <w:jc w:val="right"/>
        <w:tabs>
          <w:tab w:leader="none" w:pos="6300" w:val="left"/>
        </w:tabs>
        <w:ind w:firstLine="6150" w:left="0" w:right="0"/>
      </w:pPr>
      <w:r>
        <w:rPr>
          <w:sz w:val="28"/>
          <w:szCs w:val="28"/>
          <w:rFonts w:ascii="Times New Roman" w:hAnsi="Times New Roman"/>
        </w:rPr>
      </w:r>
    </w:p>
    <w:p>
      <w:pPr>
        <w:pStyle w:val="style39"/>
        <w:jc w:val="center"/>
        <w:tabs>
          <w:tab w:leader="none" w:pos="6300" w:val="left"/>
        </w:tabs>
        <w:ind w:hanging="15" w:left="0" w:right="0"/>
      </w:pPr>
      <w:r>
        <w:rPr>
          <w:sz w:val="28"/>
          <w:szCs w:val="28"/>
          <w:rFonts w:ascii="Times New Roman" w:hAnsi="Times New Roman"/>
        </w:rPr>
        <w:t>Состав организационного комитета</w:t>
      </w:r>
    </w:p>
    <w:p>
      <w:pPr>
        <w:pStyle w:val="style0"/>
        <w:jc w:val="center"/>
        <w:tabs>
          <w:tab w:leader="none" w:pos="6300" w:val="left"/>
        </w:tabs>
        <w:ind w:firstLine="720" w:left="0" w:right="0"/>
      </w:pPr>
      <w:r>
        <w:rPr>
          <w:color w:val="000000"/>
          <w:sz w:val="28"/>
          <w:szCs w:val="28"/>
          <w:rFonts w:ascii="Times New Roman" w:cs="Helvetica;Arial" w:eastAsia="Helvetica;Arial" w:hAnsi="Times New Roman"/>
        </w:rPr>
        <w:t>областного конкурса молодых поэтов им. Н.А. Некрасова</w:t>
      </w:r>
    </w:p>
    <w:p>
      <w:pPr>
        <w:pStyle w:val="style39"/>
        <w:jc w:val="center"/>
        <w:tabs>
          <w:tab w:leader="none" w:pos="6300" w:val="left"/>
        </w:tabs>
        <w:ind w:hanging="15" w:left="0" w:right="0"/>
      </w:pPr>
      <w:r>
        <w:rPr>
          <w:sz w:val="24"/>
          <w:szCs w:val="24"/>
          <w:rFonts w:ascii="Times New Roman" w:hAnsi="Times New Roman"/>
        </w:rPr>
      </w:r>
    </w:p>
    <w:tbl>
      <w:tblPr>
        <w:tblBorders>
          <w:top w:color="000000" w:space="0" w:sz="2" w:val="single"/>
          <w:left w:color="000000" w:space="0" w:sz="2" w:val="single"/>
          <w:bottom w:color="000000" w:space="0" w:sz="2" w:val="single"/>
        </w:tblBorders>
        <w:jc w:val="left"/>
      </w:tblPr>
      <w:tblGrid>
        <w:gridCol w:w="3705"/>
        <w:gridCol w:w="6110"/>
      </w:tblGrid>
      <w:tr>
        <w:trPr>
          <w:cantSplit w:val="off"/>
        </w:trPr>
        <w:tc>
          <w:tcPr>
            <w:tcBorders>
              <w:top w:color="000000" w:space="0" w:sz="2" w:val="single"/>
              <w:left w:color="000000" w:space="0" w:sz="2" w:val="single"/>
              <w:bottom w:color="000000" w:space="0" w:sz="2" w:val="single"/>
            </w:tcBorders>
            <w:shd w:fill="auto"/>
            <w:tcW w:type="dxa" w:w="3705"/>
            <w:tcMar>
              <w:top w:type="dxa" w:w="55"/>
              <w:left w:type="dxa" w:w="55"/>
              <w:bottom w:type="dxa" w:w="55"/>
              <w:right w:type="dxa" w:w="55"/>
            </w:tcMar>
          </w:tcPr>
          <w:p>
            <w:pPr>
              <w:pStyle w:val="style41"/>
              <w:snapToGrid w:val="false"/>
            </w:pPr>
            <w:r>
              <w:rPr>
                <w:sz w:val="28"/>
                <w:szCs w:val="28"/>
              </w:rPr>
              <w:t xml:space="preserve">Якимов </w:t>
            </w:r>
          </w:p>
          <w:p>
            <w:pPr>
              <w:pStyle w:val="style41"/>
              <w:snapToGrid w:val="false"/>
            </w:pPr>
            <w:r>
              <w:rPr>
                <w:sz w:val="28"/>
                <w:szCs w:val="28"/>
              </w:rPr>
              <w:t>Александр Евгеньевич</w:t>
            </w:r>
          </w:p>
        </w:tc>
        <w:tc>
          <w:tcPr>
            <w:tcBorders>
              <w:top w:color="000000" w:space="0" w:sz="2" w:val="single"/>
              <w:left w:color="000000" w:space="0" w:sz="2" w:val="single"/>
              <w:bottom w:color="000000" w:space="0" w:sz="2" w:val="single"/>
              <w:right w:color="000000" w:space="0" w:sz="2" w:val="single"/>
            </w:tcBorders>
            <w:shd w:fill="auto"/>
            <w:tcW w:type="dxa" w:w="6110"/>
            <w:tcMar>
              <w:top w:type="dxa" w:w="55"/>
              <w:left w:type="dxa" w:w="55"/>
              <w:bottom w:type="dxa" w:w="55"/>
              <w:right w:type="dxa" w:w="55"/>
            </w:tcMar>
          </w:tcPr>
          <w:p>
            <w:pPr>
              <w:pStyle w:val="style41"/>
              <w:jc w:val="both"/>
              <w:snapToGrid w:val="false"/>
            </w:pPr>
            <w:r>
              <w:rPr>
                <w:color w:val="000000"/>
                <w:sz w:val="28"/>
                <w:szCs w:val="28"/>
                <w:rFonts w:cs="Tahoma" w:eastAsia="Tahoma"/>
                <w:lang w:bidi="ru-RU"/>
              </w:rPr>
              <w:t xml:space="preserve">-председатель, </w:t>
            </w:r>
            <w:r>
              <w:rPr>
                <w:color w:val="000000"/>
                <w:sz w:val="28"/>
                <w:szCs w:val="28"/>
                <w:rFonts w:cs="Tahoma" w:eastAsia="Helvetica;Arial"/>
                <w:lang w:bidi="ru-RU"/>
              </w:rPr>
              <w:t>декан филологического факультета КГУ им.Н.А.Некрасова, доцент кафедры русского языка, кандидат филологических наук</w:t>
            </w:r>
          </w:p>
        </w:tc>
      </w:tr>
      <w:tr>
        <w:trPr>
          <w:trHeight w:hRule="atLeast" w:val="720"/>
          <w:cantSplit w:val="off"/>
        </w:trPr>
        <w:tc>
          <w:tcPr>
            <w:tcBorders>
              <w:left w:color="000000" w:space="0" w:sz="2" w:val="single"/>
              <w:bottom w:color="000000" w:space="0" w:sz="2" w:val="single"/>
            </w:tcBorders>
            <w:shd w:fill="auto"/>
            <w:tcW w:type="dxa" w:w="3705"/>
            <w:tcMar>
              <w:top w:type="dxa" w:w="55"/>
              <w:left w:type="dxa" w:w="55"/>
              <w:bottom w:type="dxa" w:w="55"/>
              <w:right w:type="dxa" w:w="55"/>
            </w:tcMar>
          </w:tcPr>
          <w:p>
            <w:pPr>
              <w:pStyle w:val="style41"/>
              <w:snapToGrid w:val="false"/>
            </w:pPr>
            <w:r>
              <w:rPr>
                <w:sz w:val="28"/>
                <w:szCs w:val="28"/>
              </w:rPr>
              <w:t>Степанова</w:t>
            </w:r>
          </w:p>
          <w:p>
            <w:pPr>
              <w:pStyle w:val="style41"/>
            </w:pPr>
            <w:r>
              <w:rPr>
                <w:sz w:val="28"/>
                <w:szCs w:val="28"/>
              </w:rPr>
              <w:t>Наталья Леонидовна</w:t>
            </w:r>
          </w:p>
        </w:tc>
        <w:tc>
          <w:tcPr>
            <w:tcBorders>
              <w:left w:color="000000" w:space="0" w:sz="2" w:val="single"/>
              <w:bottom w:color="000000" w:space="0" w:sz="2" w:val="single"/>
              <w:right w:color="000000" w:space="0" w:sz="2" w:val="single"/>
            </w:tcBorders>
            <w:shd w:fill="auto"/>
            <w:tcW w:type="dxa" w:w="6110"/>
            <w:tcMar>
              <w:top w:type="dxa" w:w="55"/>
              <w:left w:type="dxa" w:w="55"/>
              <w:bottom w:type="dxa" w:w="55"/>
              <w:right w:type="dxa" w:w="55"/>
            </w:tcMar>
          </w:tcPr>
          <w:p>
            <w:pPr>
              <w:pStyle w:val="style41"/>
              <w:jc w:val="both"/>
              <w:snapToGrid w:val="false"/>
            </w:pPr>
            <w:r>
              <w:rPr>
                <w:sz w:val="28"/>
                <w:szCs w:val="28"/>
              </w:rPr>
              <w:t>-директор о</w:t>
            </w:r>
            <w:r>
              <w:rPr>
                <w:sz w:val="27"/>
                <w:szCs w:val="27"/>
              </w:rPr>
              <w:t xml:space="preserve">бластного государственного казённого образовательного учреждения дополнительного образования детей «Костромской областной центр «Одаренные школьники» </w:t>
            </w:r>
          </w:p>
        </w:tc>
      </w:tr>
      <w:tr>
        <w:trPr>
          <w:cantSplit w:val="off"/>
        </w:trPr>
        <w:tc>
          <w:tcPr>
            <w:tcBorders>
              <w:left w:color="000000" w:space="0" w:sz="2" w:val="single"/>
              <w:bottom w:color="000000" w:space="0" w:sz="2" w:val="single"/>
            </w:tcBorders>
            <w:shd w:fill="auto"/>
            <w:tcW w:type="dxa" w:w="3705"/>
            <w:tcMar>
              <w:top w:type="dxa" w:w="55"/>
              <w:left w:type="dxa" w:w="55"/>
              <w:bottom w:type="dxa" w:w="55"/>
              <w:right w:type="dxa" w:w="55"/>
            </w:tcMar>
          </w:tcPr>
          <w:p>
            <w:pPr>
              <w:pStyle w:val="style41"/>
              <w:snapToGrid w:val="false"/>
            </w:pPr>
            <w:r>
              <w:rPr>
                <w:sz w:val="28"/>
                <w:szCs w:val="28"/>
              </w:rPr>
              <w:t>Романова Алёна Николаевна</w:t>
            </w:r>
          </w:p>
        </w:tc>
        <w:tc>
          <w:tcPr>
            <w:tcBorders>
              <w:left w:color="000000" w:space="0" w:sz="2" w:val="single"/>
              <w:bottom w:color="000000" w:space="0" w:sz="2" w:val="single"/>
              <w:right w:color="000000" w:space="0" w:sz="2" w:val="single"/>
            </w:tcBorders>
            <w:shd w:fill="auto"/>
            <w:tcW w:type="dxa" w:w="6110"/>
            <w:tcMar>
              <w:top w:type="dxa" w:w="55"/>
              <w:left w:type="dxa" w:w="55"/>
              <w:bottom w:type="dxa" w:w="55"/>
              <w:right w:type="dxa" w:w="55"/>
            </w:tcMar>
          </w:tcPr>
          <w:p>
            <w:pPr>
              <w:pStyle w:val="style41"/>
              <w:jc w:val="both"/>
              <w:snapToGrid w:val="false"/>
            </w:pPr>
            <w:r>
              <w:rPr>
                <w:color w:val="000000"/>
                <w:sz w:val="28"/>
                <w:szCs w:val="28"/>
                <w:rFonts w:cs="Tahoma" w:eastAsia="Helvetica;Arial"/>
                <w:lang w:bidi="ru-RU"/>
              </w:rPr>
              <w:t>-доцент кафедры литературы филологического факультета КГУ им.Н.А.Некрасова, кандидат филологических наук</w:t>
            </w:r>
          </w:p>
        </w:tc>
      </w:tr>
      <w:tr>
        <w:trPr>
          <w:cantSplit w:val="off"/>
        </w:trPr>
        <w:tc>
          <w:tcPr>
            <w:tcBorders>
              <w:left w:color="000000" w:space="0" w:sz="2" w:val="single"/>
              <w:bottom w:color="000000" w:space="0" w:sz="2" w:val="single"/>
            </w:tcBorders>
            <w:shd w:fill="auto"/>
            <w:tcW w:type="dxa" w:w="3705"/>
            <w:tcMar>
              <w:top w:type="dxa" w:w="55"/>
              <w:left w:type="dxa" w:w="55"/>
              <w:bottom w:type="dxa" w:w="55"/>
              <w:right w:type="dxa" w:w="55"/>
            </w:tcMar>
          </w:tcPr>
          <w:p>
            <w:pPr>
              <w:pStyle w:val="style0"/>
              <w:jc w:val="left"/>
              <w:snapToGrid w:val="false"/>
            </w:pPr>
            <w:r>
              <w:rPr>
                <w:color w:val="auto"/>
                <w:sz w:val="28"/>
                <w:b w:val="off"/>
                <w:szCs w:val="28"/>
                <w:bCs w:val="off"/>
                <w:rFonts w:ascii="Times-Roman;Times New Roman" w:cs="Times-Roman;Times New Roman" w:eastAsia="Times-Roman;Times New Roman" w:hAnsi="Times-Roman;Times New Roman"/>
              </w:rPr>
              <w:t>Касаткина София Владимировна</w:t>
            </w:r>
          </w:p>
        </w:tc>
        <w:tc>
          <w:tcPr>
            <w:tcBorders>
              <w:left w:color="000000" w:space="0" w:sz="2" w:val="single"/>
              <w:bottom w:color="000000" w:space="0" w:sz="2" w:val="single"/>
              <w:right w:color="000000" w:space="0" w:sz="2" w:val="single"/>
            </w:tcBorders>
            <w:shd w:fill="auto"/>
            <w:tcW w:type="dxa" w:w="6110"/>
            <w:tcMar>
              <w:top w:type="dxa" w:w="55"/>
              <w:left w:type="dxa" w:w="55"/>
              <w:bottom w:type="dxa" w:w="55"/>
              <w:right w:type="dxa" w:w="55"/>
            </w:tcMar>
          </w:tcPr>
          <w:p>
            <w:pPr>
              <w:pStyle w:val="style0"/>
              <w:jc w:val="both"/>
              <w:snapToGrid w:val="false"/>
            </w:pPr>
            <w:r>
              <w:rPr>
                <w:sz w:val="28"/>
                <w:szCs w:val="28"/>
                <w:rFonts w:cs="ArialMT;Arial" w:eastAsia="ArialMT;Arial"/>
              </w:rPr>
              <w:t>-директор о</w:t>
            </w:r>
            <w:r>
              <w:rPr>
                <w:color w:val="auto"/>
                <w:sz w:val="28"/>
                <w:b w:val="off"/>
                <w:szCs w:val="28"/>
                <w:bCs w:val="off"/>
                <w:rFonts w:cs="ArialMT" w:eastAsia="ArialMT"/>
              </w:rPr>
              <w:t>бластного государственного бюджетного учреждения культуры «Костромская областная детская библиотека имени Аркадия Гайдара»</w:t>
            </w:r>
          </w:p>
        </w:tc>
      </w:tr>
      <w:tr>
        <w:trPr>
          <w:cantSplit w:val="off"/>
        </w:trPr>
        <w:tc>
          <w:tcPr>
            <w:tcBorders>
              <w:left w:color="000000" w:space="0" w:sz="2" w:val="single"/>
              <w:bottom w:color="000000" w:space="0" w:sz="2" w:val="single"/>
            </w:tcBorders>
            <w:shd w:fill="auto"/>
            <w:tcW w:type="dxa" w:w="3705"/>
            <w:tcMar>
              <w:top w:type="dxa" w:w="55"/>
              <w:left w:type="dxa" w:w="55"/>
              <w:bottom w:type="dxa" w:w="55"/>
              <w:right w:type="dxa" w:w="55"/>
            </w:tcMar>
          </w:tcPr>
          <w:p>
            <w:pPr>
              <w:pStyle w:val="style0"/>
              <w:jc w:val="left"/>
              <w:snapToGrid w:val="false"/>
            </w:pPr>
            <w:r>
              <w:rPr>
                <w:sz w:val="28"/>
                <w:szCs w:val="28"/>
              </w:rPr>
              <w:t xml:space="preserve">Бартенева </w:t>
            </w:r>
          </w:p>
          <w:p>
            <w:pPr>
              <w:pStyle w:val="style0"/>
              <w:jc w:val="left"/>
              <w:snapToGrid w:val="false"/>
            </w:pPr>
            <w:r>
              <w:rPr>
                <w:sz w:val="28"/>
                <w:szCs w:val="28"/>
              </w:rPr>
              <w:t>Инна Юрьевна</w:t>
            </w:r>
          </w:p>
        </w:tc>
        <w:tc>
          <w:tcPr>
            <w:tcBorders>
              <w:left w:color="000000" w:space="0" w:sz="2" w:val="single"/>
              <w:bottom w:color="000000" w:space="0" w:sz="2" w:val="single"/>
              <w:right w:color="000000" w:space="0" w:sz="2" w:val="single"/>
            </w:tcBorders>
            <w:shd w:fill="auto"/>
            <w:tcW w:type="dxa" w:w="6110"/>
            <w:tcMar>
              <w:top w:type="dxa" w:w="55"/>
              <w:left w:type="dxa" w:w="55"/>
              <w:bottom w:type="dxa" w:w="55"/>
              <w:right w:type="dxa" w:w="55"/>
            </w:tcMar>
          </w:tcPr>
          <w:p>
            <w:pPr>
              <w:pStyle w:val="style0"/>
              <w:jc w:val="both"/>
              <w:snapToGrid w:val="false"/>
            </w:pPr>
            <w:r>
              <w:rPr>
                <w:color w:val="000000"/>
                <w:sz w:val="28"/>
                <w:u w:val="none"/>
                <w:szCs w:val="28"/>
                <w:rFonts w:cs="TrebuchetMS" w:eastAsia="TrebuchetMS"/>
              </w:rPr>
              <w:t>-старший преподаватель кафедры теории и методики воспитания ОГБОУ ДПО «Костромской институт развития образования»</w:t>
            </w:r>
          </w:p>
        </w:tc>
      </w:tr>
    </w:tbl>
    <w:p>
      <w:pPr>
        <w:pStyle w:val="style39"/>
        <w:jc w:val="both"/>
        <w:tabs>
          <w:tab w:leader="none" w:pos="6300" w:val="left"/>
        </w:tabs>
        <w:ind w:hanging="15" w:left="0" w:right="0"/>
      </w:pPr>
      <w:r>
        <w:rPr/>
      </w:r>
    </w:p>
    <w:p>
      <w:pPr>
        <w:pStyle w:val="style39"/>
        <w:jc w:val="center"/>
        <w:tabs>
          <w:tab w:leader="none" w:pos="6300" w:val="left"/>
        </w:tabs>
        <w:ind w:hanging="15" w:left="0" w:right="0"/>
      </w:pPr>
      <w:r>
        <w:rPr>
          <w:sz w:val="28"/>
          <w:szCs w:val="28"/>
          <w:rFonts w:ascii="Times New Roman" w:hAnsi="Times New Roman"/>
        </w:rPr>
      </w:r>
    </w:p>
    <w:p>
      <w:pPr>
        <w:pStyle w:val="style39"/>
        <w:jc w:val="center"/>
        <w:tabs>
          <w:tab w:leader="none" w:pos="6300" w:val="left"/>
        </w:tabs>
        <w:ind w:hanging="15" w:left="0" w:right="0"/>
      </w:pPr>
      <w:r>
        <w:rPr>
          <w:sz w:val="28"/>
          <w:szCs w:val="28"/>
          <w:rFonts w:ascii="Times New Roman" w:hAnsi="Times New Roman"/>
        </w:rPr>
      </w:r>
    </w:p>
    <w:p>
      <w:pPr>
        <w:pStyle w:val="style39"/>
        <w:jc w:val="center"/>
        <w:tabs>
          <w:tab w:leader="none" w:pos="6300" w:val="left"/>
        </w:tabs>
        <w:ind w:hanging="15" w:left="0" w:right="0"/>
      </w:pPr>
      <w:r>
        <w:rPr>
          <w:sz w:val="28"/>
          <w:szCs w:val="28"/>
          <w:rFonts w:ascii="Times New Roman" w:hAnsi="Times New Roman"/>
        </w:rPr>
      </w:r>
    </w:p>
    <w:p>
      <w:pPr>
        <w:pStyle w:val="style39"/>
        <w:jc w:val="center"/>
        <w:tabs>
          <w:tab w:leader="none" w:pos="6300" w:val="left"/>
        </w:tabs>
        <w:ind w:hanging="15" w:left="0" w:right="0"/>
      </w:pPr>
      <w:r>
        <w:rPr>
          <w:color w:val="auto"/>
          <w:sz w:val="28"/>
          <w:b w:val="off"/>
          <w:szCs w:val="28"/>
          <w:bCs w:val="off"/>
          <w:rFonts w:ascii="Times New Roman" w:cs="TimesNewRomanPSMT" w:eastAsia="TimesNewRomanPSMT" w:hAnsi="Times New Roman"/>
        </w:rPr>
      </w:r>
    </w:p>
    <w:p>
      <w:pPr>
        <w:pStyle w:val="style39"/>
        <w:jc w:val="center"/>
        <w:tabs>
          <w:tab w:leader="none" w:pos="6300" w:val="left"/>
        </w:tabs>
        <w:ind w:hanging="15" w:left="0" w:right="0"/>
      </w:pPr>
      <w:r>
        <w:rPr>
          <w:color w:val="auto"/>
          <w:sz w:val="28"/>
          <w:b w:val="off"/>
          <w:szCs w:val="28"/>
          <w:bCs w:val="off"/>
          <w:rFonts w:ascii="Times New Roman" w:cs="TimesNewRomanPSMT" w:eastAsia="TimesNewRomanPSMT" w:hAnsi="Times New Roman"/>
        </w:rPr>
      </w:r>
    </w:p>
    <w:p>
      <w:pPr>
        <w:pStyle w:val="style39"/>
        <w:jc w:val="center"/>
        <w:tabs>
          <w:tab w:leader="none" w:pos="6300" w:val="left"/>
        </w:tabs>
        <w:ind w:hanging="15" w:left="0" w:right="0"/>
      </w:pPr>
      <w:r>
        <w:rPr>
          <w:color w:val="auto"/>
          <w:sz w:val="28"/>
          <w:b w:val="off"/>
          <w:szCs w:val="28"/>
          <w:bCs w:val="off"/>
          <w:rFonts w:ascii="Times New Roman" w:cs="TimesNewRomanPSMT" w:eastAsia="TimesNewRomanPSMT" w:hAnsi="Times New Roman"/>
        </w:rPr>
      </w:r>
    </w:p>
    <w:p>
      <w:pPr>
        <w:pStyle w:val="style39"/>
        <w:jc w:val="center"/>
        <w:tabs>
          <w:tab w:leader="none" w:pos="6300" w:val="left"/>
        </w:tabs>
        <w:ind w:hanging="15" w:left="0" w:right="0"/>
      </w:pPr>
      <w:r>
        <w:rPr>
          <w:color w:val="auto"/>
          <w:sz w:val="28"/>
          <w:b w:val="off"/>
          <w:szCs w:val="28"/>
          <w:bCs w:val="off"/>
          <w:rFonts w:ascii="Times New Roman" w:cs="TimesNewRomanPSMT" w:eastAsia="TimesNewRomanPSMT" w:hAnsi="Times New Roman"/>
        </w:rPr>
      </w:r>
    </w:p>
    <w:p>
      <w:pPr>
        <w:pStyle w:val="style39"/>
        <w:jc w:val="center"/>
        <w:tabs>
          <w:tab w:leader="none" w:pos="6300" w:val="left"/>
        </w:tabs>
        <w:ind w:hanging="15" w:left="0" w:right="0"/>
      </w:pPr>
      <w:r>
        <w:rPr>
          <w:color w:val="auto"/>
          <w:sz w:val="28"/>
          <w:b w:val="off"/>
          <w:szCs w:val="28"/>
          <w:bCs w:val="off"/>
          <w:rFonts w:ascii="Times New Roman" w:cs="TimesNewRomanPSMT" w:eastAsia="TimesNewRomanPSMT" w:hAnsi="Times New Roman"/>
        </w:rPr>
      </w:r>
    </w:p>
    <w:p>
      <w:pPr>
        <w:pStyle w:val="style39"/>
        <w:jc w:val="center"/>
        <w:tabs>
          <w:tab w:leader="none" w:pos="6300" w:val="left"/>
        </w:tabs>
        <w:ind w:hanging="15" w:left="0" w:right="0"/>
      </w:pPr>
      <w:r>
        <w:rPr>
          <w:color w:val="auto"/>
          <w:sz w:val="28"/>
          <w:b w:val="off"/>
          <w:szCs w:val="28"/>
          <w:bCs w:val="off"/>
          <w:rFonts w:ascii="Times New Roman" w:cs="TimesNewRomanPSMT" w:eastAsia="TimesNewRomanPSMT" w:hAnsi="Times New Roman"/>
        </w:rPr>
      </w:r>
    </w:p>
    <w:p>
      <w:pPr>
        <w:pStyle w:val="style39"/>
        <w:jc w:val="center"/>
        <w:tabs>
          <w:tab w:leader="none" w:pos="6300" w:val="left"/>
        </w:tabs>
        <w:ind w:hanging="15" w:left="0" w:right="0"/>
      </w:pPr>
      <w:r>
        <w:rPr>
          <w:color w:val="auto"/>
          <w:sz w:val="28"/>
          <w:b w:val="off"/>
          <w:szCs w:val="28"/>
          <w:bCs w:val="off"/>
          <w:rFonts w:ascii="Times New Roman" w:cs="TimesNewRomanPSMT" w:eastAsia="TimesNewRomanPSMT" w:hAnsi="Times New Roman"/>
        </w:rPr>
      </w:r>
    </w:p>
    <w:p>
      <w:pPr>
        <w:pStyle w:val="style39"/>
        <w:jc w:val="center"/>
        <w:tabs>
          <w:tab w:leader="none" w:pos="6300" w:val="left"/>
        </w:tabs>
        <w:ind w:hanging="15" w:left="0" w:right="0"/>
      </w:pPr>
      <w:r>
        <w:rPr>
          <w:color w:val="auto"/>
          <w:sz w:val="28"/>
          <w:b w:val="off"/>
          <w:szCs w:val="28"/>
          <w:bCs w:val="off"/>
          <w:rFonts w:ascii="Times New Roman" w:cs="TimesNewRomanPSMT" w:eastAsia="TimesNewRomanPSMT" w:hAnsi="Times New Roman"/>
        </w:rPr>
      </w:r>
    </w:p>
    <w:p>
      <w:pPr>
        <w:pStyle w:val="style39"/>
        <w:jc w:val="center"/>
        <w:tabs>
          <w:tab w:leader="none" w:pos="6300" w:val="left"/>
        </w:tabs>
        <w:ind w:hanging="15" w:left="0" w:right="0"/>
      </w:pPr>
      <w:r>
        <w:rPr>
          <w:color w:val="auto"/>
          <w:sz w:val="28"/>
          <w:b w:val="off"/>
          <w:szCs w:val="28"/>
          <w:bCs w:val="off"/>
          <w:rFonts w:ascii="Times New Roman" w:cs="TimesNewRomanPSMT" w:eastAsia="TimesNewRomanPSMT" w:hAnsi="Times New Roman"/>
        </w:rPr>
      </w:r>
    </w:p>
    <w:p>
      <w:pPr>
        <w:pStyle w:val="style39"/>
        <w:jc w:val="center"/>
        <w:tabs>
          <w:tab w:leader="none" w:pos="6300" w:val="left"/>
        </w:tabs>
        <w:ind w:hanging="15" w:left="0" w:right="0"/>
      </w:pPr>
      <w:r>
        <w:rPr>
          <w:color w:val="auto"/>
          <w:sz w:val="28"/>
          <w:b w:val="off"/>
          <w:szCs w:val="28"/>
          <w:bCs w:val="off"/>
          <w:rFonts w:ascii="Times New Roman" w:cs="TimesNewRomanPSMT" w:eastAsia="TimesNewRomanPSMT" w:hAnsi="Times New Roman"/>
        </w:rPr>
      </w:r>
    </w:p>
    <w:p>
      <w:pPr>
        <w:pStyle w:val="style39"/>
        <w:jc w:val="center"/>
        <w:tabs>
          <w:tab w:leader="none" w:pos="6300" w:val="left"/>
        </w:tabs>
        <w:ind w:hanging="15" w:left="0" w:right="0"/>
      </w:pPr>
      <w:r>
        <w:rPr>
          <w:color w:val="auto"/>
          <w:sz w:val="28"/>
          <w:b w:val="off"/>
          <w:szCs w:val="28"/>
          <w:bCs w:val="off"/>
          <w:rFonts w:ascii="Times New Roman" w:cs="TimesNewRomanPSMT" w:eastAsia="TimesNewRomanPSMT" w:hAnsi="Times New Roman"/>
        </w:rPr>
      </w:r>
    </w:p>
    <w:p>
      <w:pPr>
        <w:pStyle w:val="style39"/>
        <w:jc w:val="right"/>
        <w:tabs>
          <w:tab w:leader="none" w:pos="6300" w:val="left"/>
        </w:tabs>
        <w:pageBreakBefore/>
      </w:pPr>
      <w:r>
        <w:rPr>
          <w:sz w:val="28"/>
          <w:szCs w:val="28"/>
          <w:rFonts w:ascii="Times New Roman" w:hAnsi="Times New Roman"/>
        </w:rPr>
        <w:t>Приложение 2</w:t>
      </w:r>
    </w:p>
    <w:p>
      <w:pPr>
        <w:pStyle w:val="style39"/>
        <w:jc w:val="right"/>
        <w:tabs>
          <w:tab w:leader="none" w:pos="6300" w:val="left"/>
        </w:tabs>
        <w:ind w:firstLine="6150" w:left="0" w:right="0"/>
      </w:pPr>
      <w:r>
        <w:rPr>
          <w:sz w:val="28"/>
          <w:szCs w:val="28"/>
          <w:rFonts w:ascii="Times New Roman" w:hAnsi="Times New Roman"/>
        </w:rPr>
        <w:t>Утверждено</w:t>
      </w:r>
    </w:p>
    <w:p>
      <w:pPr>
        <w:pStyle w:val="style39"/>
        <w:jc w:val="right"/>
        <w:tabs>
          <w:tab w:leader="none" w:pos="6300" w:val="left"/>
        </w:tabs>
        <w:ind w:firstLine="6150" w:left="0" w:right="0"/>
      </w:pPr>
      <w:r>
        <w:rPr>
          <w:sz w:val="28"/>
          <w:szCs w:val="28"/>
          <w:rFonts w:ascii="Times New Roman" w:hAnsi="Times New Roman"/>
        </w:rPr>
        <w:t>приказом департамента</w:t>
      </w:r>
    </w:p>
    <w:p>
      <w:pPr>
        <w:pStyle w:val="style39"/>
        <w:jc w:val="right"/>
        <w:tabs>
          <w:tab w:leader="none" w:pos="6300" w:val="left"/>
        </w:tabs>
        <w:ind w:firstLine="6150" w:left="0" w:right="0"/>
      </w:pPr>
      <w:r>
        <w:rPr>
          <w:sz w:val="28"/>
          <w:szCs w:val="28"/>
          <w:rFonts w:ascii="Times New Roman" w:hAnsi="Times New Roman"/>
        </w:rPr>
        <w:t>образования и науки</w:t>
      </w:r>
    </w:p>
    <w:p>
      <w:pPr>
        <w:pStyle w:val="style39"/>
        <w:jc w:val="right"/>
        <w:tabs>
          <w:tab w:leader="none" w:pos="6300" w:val="left"/>
        </w:tabs>
        <w:ind w:firstLine="6150" w:left="0" w:right="0"/>
      </w:pPr>
      <w:r>
        <w:rPr>
          <w:sz w:val="28"/>
          <w:szCs w:val="28"/>
          <w:rFonts w:ascii="Times New Roman" w:hAnsi="Times New Roman"/>
        </w:rPr>
        <w:t>Костромской области</w:t>
      </w:r>
    </w:p>
    <w:p>
      <w:pPr>
        <w:pStyle w:val="style39"/>
        <w:jc w:val="right"/>
        <w:tabs>
          <w:tab w:leader="none" w:pos="6300" w:val="left"/>
        </w:tabs>
        <w:ind w:firstLine="6150" w:left="0" w:right="0"/>
      </w:pPr>
      <w:r>
        <w:rPr>
          <w:color w:val="000000"/>
          <w:sz w:val="28"/>
          <w:b w:val="off"/>
          <w:szCs w:val="28"/>
          <w:bCs w:val="off"/>
          <w:rFonts w:ascii="Times New Roman" w:cs="ArialMT" w:eastAsia="ArialMT" w:hAnsi="Times New Roman"/>
        </w:rPr>
        <w:t xml:space="preserve">от           №    </w:t>
      </w:r>
    </w:p>
    <w:p>
      <w:pPr>
        <w:pStyle w:val="style0"/>
        <w:jc w:val="center"/>
        <w:autoSpaceDE w:val="false"/>
        <w:spacing w:after="0" w:before="60"/>
      </w:pPr>
      <w:r>
        <w:rPr>
          <w:color w:val="auto"/>
          <w:sz w:val="24"/>
          <w:b/>
          <w:szCs w:val="24"/>
          <w:bCs/>
          <w:rFonts w:ascii="TimesNewRomanPSMT" w:cs="TimesNewRomanPSMT" w:eastAsia="TimesNewRomanPSMT" w:hAnsi="TimesNewRomanPSMT"/>
        </w:rPr>
      </w:r>
    </w:p>
    <w:p>
      <w:pPr>
        <w:pStyle w:val="style0"/>
        <w:jc w:val="center"/>
        <w:autoSpaceDE w:val="false"/>
        <w:spacing w:after="0" w:before="60"/>
      </w:pPr>
      <w:r>
        <w:rPr>
          <w:color w:val="auto"/>
          <w:sz w:val="24"/>
          <w:b/>
          <w:szCs w:val="24"/>
          <w:bCs/>
          <w:rFonts w:ascii="TimesNewRomanPSMT" w:cs="TimesNewRomanPSMT" w:eastAsia="TimesNewRomanPSMT" w:hAnsi="TimesNewRomanPSMT"/>
        </w:rPr>
      </w:r>
    </w:p>
    <w:p>
      <w:pPr>
        <w:pStyle w:val="style0"/>
        <w:jc w:val="center"/>
        <w:autoSpaceDE w:val="false"/>
        <w:spacing w:after="0" w:before="60"/>
      </w:pPr>
      <w:r>
        <w:rPr>
          <w:color w:val="auto"/>
          <w:sz w:val="24"/>
          <w:b/>
          <w:szCs w:val="24"/>
          <w:bCs/>
          <w:rFonts w:ascii="TimesNewRomanPSMT" w:cs="TimesNewRomanPSMT" w:eastAsia="TimesNewRomanPSMT" w:hAnsi="TimesNewRomanPSMT"/>
        </w:rPr>
        <w:t xml:space="preserve">Положение </w:t>
      </w:r>
    </w:p>
    <w:p>
      <w:pPr>
        <w:pStyle w:val="style0"/>
        <w:jc w:val="center"/>
        <w:autoSpaceDE w:val="false"/>
        <w:ind w:firstLine="709" w:left="0" w:right="0"/>
        <w:spacing w:after="0" w:before="60"/>
      </w:pPr>
      <w:r>
        <w:rPr>
          <w:color w:val="auto"/>
          <w:sz w:val="24"/>
          <w:b/>
          <w:szCs w:val="24"/>
          <w:bCs/>
          <w:rFonts w:ascii="TimesNewRomanPSMT" w:cs="TimesNewRomanPSMT" w:eastAsia="TimesNewRomanPSMT" w:hAnsi="TimesNewRomanPSMT"/>
        </w:rPr>
        <w:t xml:space="preserve">об областном конкурсе молодых поэтов </w:t>
      </w:r>
      <w:r>
        <w:rPr>
          <w:color w:val="000000"/>
          <w:sz w:val="24"/>
          <w:b/>
          <w:szCs w:val="24"/>
          <w:bCs/>
          <w:rFonts w:ascii="TimesNewRomanPSMT" w:cs="TimesNewRomanPSMT" w:eastAsia="TimesNewRomanPSMT" w:hAnsi="TimesNewRomanPSMT"/>
        </w:rPr>
        <w:t xml:space="preserve">имени Н.А. Некрасова </w:t>
      </w:r>
    </w:p>
    <w:p>
      <w:pPr>
        <w:pStyle w:val="style0"/>
        <w:jc w:val="both"/>
        <w:autoSpaceDE w:val="false"/>
        <w:ind w:firstLine="709" w:left="0" w:right="0"/>
        <w:spacing w:after="0" w:before="60"/>
      </w:pPr>
      <w:r>
        <w:rPr>
          <w:b/>
          <w:bCs/>
        </w:rPr>
      </w:r>
    </w:p>
    <w:p>
      <w:pPr>
        <w:pStyle w:val="style0"/>
        <w:jc w:val="both"/>
        <w:autoSpaceDE w:val="false"/>
        <w:ind w:firstLine="709" w:left="0" w:right="0"/>
        <w:spacing w:after="0" w:before="60"/>
      </w:pPr>
      <w:r>
        <w:rPr>
          <w:color w:val="auto"/>
          <w:sz w:val="24"/>
          <w:b/>
          <w:szCs w:val="24"/>
          <w:bCs/>
          <w:rFonts w:cs="TimesNewRomanPSMT" w:eastAsia="TimesNewRomanPSMT"/>
        </w:rPr>
        <w:t>1. Общие положения</w:t>
      </w:r>
    </w:p>
    <w:p>
      <w:pPr>
        <w:pStyle w:val="style0"/>
        <w:jc w:val="both"/>
      </w:pPr>
      <w:r>
        <w:rPr/>
        <w:t xml:space="preserve">1.1.Областной конкурс молодых поэтов </w:t>
      </w:r>
      <w:r>
        <w:rPr>
          <w:color w:val="000000"/>
        </w:rPr>
        <w:t>имени Н.А. Некрасова</w:t>
      </w:r>
      <w:r>
        <w:rPr/>
        <w:t xml:space="preserve"> (далее - Конкурс) проводится в соответствии с Концепцией региональной системы выявления, поддержки и сопровождения талантливых (одаренных) детей Костромской области.</w:t>
      </w:r>
    </w:p>
    <w:p>
      <w:pPr>
        <w:pStyle w:val="style0"/>
        <w:jc w:val="both"/>
      </w:pPr>
      <w:r>
        <w:rPr/>
        <w:t>1.2.</w:t>
      </w:r>
      <w:r>
        <w:rPr>
          <w:color w:val="auto"/>
          <w:sz w:val="24"/>
          <w:b w:val="off"/>
          <w:szCs w:val="24"/>
          <w:bCs w:val="off"/>
          <w:rFonts w:cs="ArialMT" w:eastAsia="ArialMT"/>
        </w:rPr>
        <w:t>Настоящее Положение регламентирует статус, условия, порядок организации и проведения Конкурса.</w:t>
      </w:r>
    </w:p>
    <w:p>
      <w:pPr>
        <w:pStyle w:val="style0"/>
        <w:jc w:val="both"/>
      </w:pPr>
      <w:r>
        <w:rPr>
          <w:color w:val="auto"/>
          <w:sz w:val="24"/>
          <w:b w:val="off"/>
          <w:szCs w:val="24"/>
          <w:bCs w:val="off"/>
          <w:rFonts w:cs="ArialMT" w:eastAsia="ArialMT"/>
        </w:rPr>
        <w:t xml:space="preserve">1.3.Цель проведения Конкурса — содействовать </w:t>
      </w:r>
      <w:r>
        <w:rPr>
          <w:color w:val="000000"/>
          <w:sz w:val="24"/>
          <w:b w:val="off"/>
          <w:szCs w:val="24"/>
          <w:bCs w:val="off"/>
          <w:rFonts w:cs="ArialMT" w:eastAsia="ArialMT"/>
        </w:rPr>
        <w:t xml:space="preserve">выявлению в образовательных организациях Костромской области обучающихся, имеющих литературно-поэтическую одарённость. </w:t>
      </w:r>
    </w:p>
    <w:p>
      <w:pPr>
        <w:pStyle w:val="style0"/>
        <w:jc w:val="both"/>
      </w:pPr>
      <w:r>
        <w:rPr>
          <w:color w:val="000000"/>
          <w:sz w:val="24"/>
          <w:b w:val="off"/>
          <w:szCs w:val="24"/>
          <w:bCs w:val="off"/>
          <w:rFonts w:cs="ArialMT" w:eastAsia="ArialMT"/>
        </w:rPr>
        <w:t>1.4. Организаторами Конкурса являются:</w:t>
      </w:r>
    </w:p>
    <w:p>
      <w:pPr>
        <w:pStyle w:val="style0"/>
        <w:jc w:val="both"/>
      </w:pPr>
      <w:r>
        <w:rPr>
          <w:color w:val="000000"/>
          <w:sz w:val="24"/>
          <w:b w:val="off"/>
          <w:szCs w:val="24"/>
          <w:bCs w:val="off"/>
          <w:rFonts w:cs="ArialMT" w:eastAsia="ArialMT"/>
        </w:rPr>
        <w:t>- Департамент образования и науки Костромской области;</w:t>
      </w:r>
    </w:p>
    <w:p>
      <w:pPr>
        <w:pStyle w:val="style0"/>
        <w:jc w:val="both"/>
      </w:pPr>
      <w:r>
        <w:rPr>
          <w:color w:val="000000"/>
          <w:sz w:val="24"/>
          <w:b w:val="off"/>
          <w:szCs w:val="24"/>
          <w:bCs w:val="off"/>
          <w:rFonts w:cs="ArialMT" w:eastAsia="ArialMT"/>
        </w:rPr>
        <w:t xml:space="preserve">- </w:t>
      </w:r>
      <w:r>
        <w:rPr>
          <w:color w:val="auto"/>
          <w:sz w:val="24"/>
          <w:b w:val="off"/>
          <w:szCs w:val="24"/>
          <w:bCs w:val="off"/>
          <w:rFonts w:ascii="TimesNewRomanPSMT" w:cs="TimesNewRomanPSMT" w:eastAsia="TimesNewRomanPSMT" w:hAnsi="TimesNewRomanPSMT"/>
        </w:rPr>
        <w:t>Областноое государственное казённое образовательное учреждение дополнительного образования детей «Костромской областной центр «Одаренные школьники» (далее — Костромской областной Центр «Одарённые школьники»;</w:t>
      </w:r>
    </w:p>
    <w:p>
      <w:pPr>
        <w:pStyle w:val="style0"/>
        <w:jc w:val="both"/>
      </w:pPr>
      <w:r>
        <w:rPr>
          <w:color w:val="000000"/>
          <w:sz w:val="24"/>
          <w:b w:val="off"/>
          <w:szCs w:val="24"/>
          <w:bCs w:val="off"/>
          <w:rFonts w:cs="ArialMT" w:eastAsia="ArialMT"/>
        </w:rPr>
        <w:t>- Федеральное государственное бюджетное образовательное учреждение высшего профессионального образования «Костромской государственный университет имени Н.А.Некрасова» (далее — КГУ им. Н.А. Некрасова).</w:t>
      </w:r>
    </w:p>
    <w:p>
      <w:pPr>
        <w:pStyle w:val="style0"/>
        <w:jc w:val="both"/>
      </w:pPr>
      <w:r>
        <w:rPr/>
      </w:r>
    </w:p>
    <w:p>
      <w:pPr>
        <w:pStyle w:val="style0"/>
        <w:jc w:val="both"/>
        <w:ind w:hanging="30" w:left="720" w:right="0"/>
      </w:pPr>
      <w:r>
        <w:rPr>
          <w:color w:val="000000"/>
          <w:sz w:val="24"/>
          <w:b/>
          <w:szCs w:val="24"/>
          <w:bCs/>
          <w:rFonts w:cs="ArialMT" w:eastAsia="ArialMT"/>
        </w:rPr>
        <w:t>2. Участники Конкурса</w:t>
      </w:r>
    </w:p>
    <w:p>
      <w:pPr>
        <w:pStyle w:val="style0"/>
        <w:jc w:val="both"/>
      </w:pPr>
      <w:r>
        <w:rPr>
          <w:color w:val="000000"/>
          <w:sz w:val="24"/>
          <w:b w:val="off"/>
          <w:szCs w:val="24"/>
          <w:bCs w:val="off"/>
          <w:rFonts w:cs="ArialMT" w:eastAsia="ArialMT"/>
        </w:rPr>
        <w:t>2.1. 1 группа - о</w:t>
      </w:r>
      <w:r>
        <w:rPr>
          <w:color w:val="auto"/>
          <w:sz w:val="24"/>
          <w:b w:val="off"/>
          <w:szCs w:val="24"/>
          <w:bCs w:val="off"/>
          <w:rFonts w:ascii="TimesNewRomanPSMT" w:cs="TimesNewRomanPSMT" w:eastAsia="TimesNewRomanPSMT" w:hAnsi="TimesNewRomanPSMT"/>
        </w:rPr>
        <w:t>бучающиеся общеобразовательных организаций Костромской области в возрасте от 14 до 18 лет;</w:t>
      </w:r>
    </w:p>
    <w:p>
      <w:pPr>
        <w:pStyle w:val="style0"/>
        <w:jc w:val="both"/>
      </w:pPr>
      <w:r>
        <w:rPr>
          <w:color w:val="auto"/>
          <w:sz w:val="24"/>
          <w:b w:val="off"/>
          <w:szCs w:val="24"/>
          <w:bCs w:val="off"/>
          <w:rFonts w:ascii="TimesNewRomanPSMT" w:cs="TimesNewRomanPSMT" w:eastAsia="TimesNewRomanPSMT" w:hAnsi="TimesNewRomanPSMT"/>
        </w:rPr>
        <w:t>2.2. 2 группа - обучающиеся образовательных организаций среднего профессионального образования Костромской области, обучающиеся образовательных организаций высшего образования Костромской области.</w:t>
      </w:r>
    </w:p>
    <w:p>
      <w:pPr>
        <w:pStyle w:val="style0"/>
        <w:jc w:val="both"/>
      </w:pPr>
      <w:r>
        <w:rPr>
          <w:color w:val="auto"/>
          <w:sz w:val="24"/>
          <w:b w:val="off"/>
          <w:szCs w:val="24"/>
          <w:bCs w:val="off"/>
          <w:rFonts w:ascii="TimesNewRomanPSMT" w:cs="TimesNewRomanPSMT" w:eastAsia="TimesNewRomanPSMT" w:hAnsi="TimesNewRomanPSMT"/>
        </w:rPr>
        <w:t>2.2. 3 группа (дополнительная возрастная категория) — работающая молодёжь в возрасте до 30 лет.</w:t>
      </w:r>
    </w:p>
    <w:p>
      <w:pPr>
        <w:pStyle w:val="style0"/>
        <w:jc w:val="both"/>
      </w:pPr>
      <w:r>
        <w:rPr>
          <w:color w:val="auto"/>
          <w:sz w:val="24"/>
          <w:b w:val="off"/>
          <w:szCs w:val="24"/>
          <w:bCs w:val="off"/>
          <w:rFonts w:ascii="TimesNewRomanPSMT" w:cs="TimesNewRomanPSMT" w:eastAsia="TimesNewRomanPSMT" w:hAnsi="TimesNewRomanPSMT"/>
        </w:rPr>
      </w:r>
    </w:p>
    <w:p>
      <w:pPr>
        <w:pStyle w:val="style0"/>
        <w:jc w:val="both"/>
      </w:pPr>
      <w:r>
        <w:rPr>
          <w:color w:val="auto"/>
          <w:sz w:val="24"/>
          <w:b w:val="off"/>
          <w:szCs w:val="24"/>
          <w:bCs w:val="off"/>
          <w:rFonts w:ascii="TimesNewRomanPSMT" w:cs="TimesNewRomanPSMT" w:eastAsia="TimesNewRomanPSMT" w:hAnsi="TimesNewRomanPSMT"/>
        </w:rPr>
        <w:tab/>
      </w:r>
      <w:r>
        <w:rPr>
          <w:color w:val="auto"/>
          <w:sz w:val="24"/>
          <w:b/>
          <w:szCs w:val="24"/>
          <w:bCs/>
          <w:rFonts w:ascii="TimesNewRomanPSMT" w:cs="TimesNewRomanPSMT" w:eastAsia="TimesNewRomanPSMT" w:hAnsi="TimesNewRomanPSMT"/>
        </w:rPr>
        <w:t>3. Номинации Конкурса:</w:t>
      </w:r>
    </w:p>
    <w:p>
      <w:pPr>
        <w:pStyle w:val="style0"/>
        <w:jc w:val="both"/>
      </w:pPr>
      <w:r>
        <w:rPr>
          <w:color w:val="auto"/>
          <w:sz w:val="24"/>
          <w:b w:val="off"/>
          <w:szCs w:val="24"/>
          <w:bCs w:val="off"/>
          <w:rFonts w:ascii="TimesNewRomanPSMT" w:cs="TimesNewRomanPSMT" w:eastAsia="TimesNewRomanPSMT" w:hAnsi="TimesNewRomanPSMT"/>
        </w:rPr>
        <w:t xml:space="preserve">3.1.«И веря и не веря вновь мечте высокого призванья...» - </w:t>
      </w:r>
      <w:r>
        <w:rPr>
          <w:color w:val="auto"/>
          <w:sz w:val="24"/>
          <w:b w:val="off"/>
          <w:szCs w:val="24"/>
          <w:bCs w:val="off"/>
          <w:rFonts w:ascii="TimesNewRomanPSMT" w:cs="ArialMT" w:eastAsia="ArialMT" w:hAnsi="TimesNewRomanPSMT"/>
        </w:rPr>
        <w:t>философская лирика.</w:t>
      </w:r>
    </w:p>
    <w:p>
      <w:pPr>
        <w:pStyle w:val="style0"/>
        <w:jc w:val="both"/>
      </w:pPr>
      <w:r>
        <w:rPr>
          <w:color w:val="auto"/>
          <w:sz w:val="24"/>
          <w:b w:val="off"/>
          <w:szCs w:val="24"/>
          <w:bCs w:val="off"/>
          <w:rFonts w:ascii="TimesNewRomanPSMT" w:cs="TimesNewRomanPSMT" w:eastAsia="TimesNewRomanPSMT" w:hAnsi="TimesNewRomanPSMT"/>
        </w:rPr>
        <w:t>3.2.«В стороне от больших городов...» - пейзажная лирика.</w:t>
      </w:r>
    </w:p>
    <w:p>
      <w:pPr>
        <w:pStyle w:val="style0"/>
        <w:jc w:val="both"/>
      </w:pPr>
      <w:r>
        <w:rPr>
          <w:color w:val="auto"/>
          <w:sz w:val="24"/>
          <w:b w:val="off"/>
          <w:szCs w:val="24"/>
          <w:bCs w:val="off"/>
          <w:rFonts w:ascii="TimesNewRomanPSMT" w:cs="TimesNewRomanPSMT" w:eastAsia="TimesNewRomanPSMT" w:hAnsi="TimesNewRomanPSMT"/>
        </w:rPr>
        <w:t>3.3.</w:t>
      </w:r>
      <w:r>
        <w:rPr>
          <w:color w:val="auto"/>
          <w:sz w:val="24"/>
          <w:b w:val="off"/>
          <w:szCs w:val="24"/>
          <w:bCs w:val="off"/>
          <w:rFonts w:cs="ArialMT" w:eastAsia="ArialMT"/>
        </w:rPr>
        <w:t xml:space="preserve">«И сердце шлёт тебе благословенья...» - </w:t>
      </w:r>
      <w:r>
        <w:rPr>
          <w:color w:val="auto"/>
          <w:sz w:val="24"/>
          <w:b w:val="off"/>
          <w:szCs w:val="24"/>
          <w:bCs w:val="off"/>
          <w:rFonts w:ascii="TimesNewRomanPSMT" w:cs="TimesNewRomanPSMT" w:eastAsia="TimesNewRomanPSMT" w:hAnsi="TimesNewRomanPSMT"/>
        </w:rPr>
        <w:t xml:space="preserve">лирика дружбы и любви. </w:t>
      </w:r>
    </w:p>
    <w:p>
      <w:pPr>
        <w:pStyle w:val="style0"/>
        <w:jc w:val="both"/>
      </w:pPr>
      <w:r>
        <w:rPr>
          <w:color w:val="auto"/>
          <w:sz w:val="24"/>
          <w:b w:val="off"/>
          <w:szCs w:val="24"/>
          <w:bCs w:val="off"/>
          <w:rFonts w:ascii="TimesNewRomanPSMT" w:cs="TimesNewRomanPSMT" w:eastAsia="TimesNewRomanPSMT" w:hAnsi="TimesNewRomanPSMT"/>
        </w:rPr>
        <w:t>3.4.</w:t>
      </w:r>
      <w:r>
        <w:rPr>
          <w:color w:val="000000"/>
          <w:sz w:val="24"/>
          <w:b w:val="off"/>
          <w:szCs w:val="24"/>
          <w:bCs w:val="off"/>
          <w:rFonts w:ascii="TimesNewRomanPSMT" w:cs="TimesNewRomanPSMT" w:eastAsia="TimesNewRomanPSMT" w:hAnsi="TimesNewRomanPSMT"/>
        </w:rPr>
        <w:t>«</w:t>
      </w:r>
      <w:r>
        <w:rPr>
          <w:color w:val="000000"/>
          <w:sz w:val="24"/>
          <w:b w:val="off"/>
          <w:szCs w:val="24"/>
          <w:bCs w:val="off"/>
          <w:rFonts w:cs="Courier;Courier New" w:eastAsia="Courier;Courier New"/>
        </w:rPr>
        <w:t>Внимая ужасам войны»</w:t>
      </w:r>
      <w:r>
        <w:rPr>
          <w:color w:val="auto"/>
          <w:sz w:val="24"/>
          <w:b w:val="off"/>
          <w:szCs w:val="24"/>
          <w:bCs w:val="off"/>
          <w:rFonts w:ascii="TimesNewRomanPSMT" w:cs="TimesNewRomanPSMT" w:eastAsia="TimesNewRomanPSMT" w:hAnsi="TimesNewRomanPSMT"/>
        </w:rPr>
        <w:t xml:space="preserve"> (гражданская лирика) - принимаются стихотворения, посвящённые Великой Отечественной войне 1941 — 1945 годов.  </w:t>
      </w:r>
    </w:p>
    <w:p>
      <w:pPr>
        <w:pStyle w:val="style0"/>
        <w:jc w:val="both"/>
      </w:pPr>
      <w:r>
        <w:rPr>
          <w:color w:val="auto"/>
          <w:sz w:val="24"/>
          <w:b w:val="off"/>
          <w:szCs w:val="24"/>
          <w:bCs w:val="off"/>
          <w:rFonts w:ascii="TimesNewRomanPSMT" w:cs="TimesNewRomanPSMT" w:eastAsia="TimesNewRomanPSMT" w:hAnsi="TimesNewRomanPSMT"/>
        </w:rPr>
      </w:r>
    </w:p>
    <w:p>
      <w:pPr>
        <w:pStyle w:val="style0"/>
        <w:jc w:val="both"/>
      </w:pPr>
      <w:r>
        <w:rPr>
          <w:color w:val="FF0000"/>
          <w:sz w:val="24"/>
          <w:b w:val="off"/>
          <w:szCs w:val="24"/>
          <w:bCs w:val="off"/>
          <w:rFonts w:cs="ArialMT" w:eastAsia="ArialMT"/>
        </w:rPr>
        <w:tab/>
      </w:r>
      <w:r>
        <w:rPr>
          <w:color w:val="000000"/>
          <w:sz w:val="24"/>
          <w:b/>
          <w:szCs w:val="24"/>
          <w:bCs/>
          <w:rFonts w:cs="ArialMT" w:eastAsia="ArialMT"/>
        </w:rPr>
        <w:t>4.</w:t>
      </w:r>
      <w:r>
        <w:rPr>
          <w:color w:val="000000"/>
          <w:sz w:val="24"/>
          <w:b/>
          <w:szCs w:val="24"/>
          <w:bCs/>
          <w:rFonts w:ascii="TimesNewRomanPSMT" w:cs="TimesNewRomanPSMT" w:eastAsia="TimesNewRomanPSMT" w:hAnsi="TimesNewRomanPSMT"/>
        </w:rPr>
        <w:t>У</w:t>
      </w:r>
      <w:r>
        <w:rPr>
          <w:color w:val="auto"/>
          <w:sz w:val="24"/>
          <w:b/>
          <w:szCs w:val="24"/>
          <w:bCs/>
          <w:rFonts w:ascii="TimesNewRomanPSMT" w:cs="TimesNewRomanPSMT" w:eastAsia="TimesNewRomanPSMT" w:hAnsi="TimesNewRomanPSMT"/>
        </w:rPr>
        <w:t>словия участия в Конкурсе</w:t>
      </w:r>
    </w:p>
    <w:p>
      <w:pPr>
        <w:pStyle w:val="style0"/>
        <w:jc w:val="both"/>
        <w:autoSpaceDE w:val="false"/>
      </w:pPr>
      <w:r>
        <w:rPr>
          <w:color w:val="auto"/>
          <w:sz w:val="24"/>
          <w:u w:val="none"/>
          <w:b w:val="off"/>
          <w:szCs w:val="24"/>
          <w:bCs w:val="off"/>
          <w:rFonts w:ascii="TimesNewRomanPSMT" w:cs="TimesNewRomanPSMT" w:eastAsia="TimesNewRomanPSMT" w:hAnsi="TimesNewRomanPSMT"/>
        </w:rPr>
        <w:t xml:space="preserve">4.1. В каждой номинации от одного участника принимается не более одного стихотворения (объёмом до 40 строк).  </w:t>
      </w:r>
    </w:p>
    <w:p>
      <w:pPr>
        <w:pStyle w:val="style0"/>
        <w:jc w:val="both"/>
        <w:autoSpaceDE w:val="false"/>
      </w:pPr>
      <w:r>
        <w:rPr>
          <w:color w:val="auto"/>
          <w:sz w:val="24"/>
          <w:u w:val="none"/>
          <w:b w:val="off"/>
          <w:szCs w:val="24"/>
          <w:bCs w:val="off"/>
          <w:rFonts w:ascii="TimesNewRomanPSMT" w:cs="TimesNewRomanPSMT" w:eastAsia="TimesNewRomanPSMT" w:hAnsi="TimesNewRomanPSMT"/>
        </w:rPr>
        <w:t>4.2. Требования к оформлению поэтической подборки: формат Microsoft Word, шрифт Times New Roman, размер шрифта 12, интервал между строками 1,5). Каждое стихотворение оформляется на отдельном листе с указанием в верхнем правом углу ФИО участника, конкурсной номинации.</w:t>
      </w:r>
    </w:p>
    <w:p>
      <w:pPr>
        <w:pStyle w:val="style0"/>
        <w:jc w:val="both"/>
        <w:autoSpaceDE w:val="false"/>
      </w:pPr>
      <w:r>
        <w:rPr>
          <w:color w:val="auto"/>
          <w:sz w:val="24"/>
          <w:u w:val="none"/>
          <w:b w:val="off"/>
          <w:szCs w:val="24"/>
          <w:bCs w:val="off"/>
          <w:rFonts w:ascii="TimesNewRomanPSMT" w:cs="TimesNewRomanPSMT" w:eastAsia="TimesNewRomanPSMT" w:hAnsi="TimesNewRomanPSMT"/>
        </w:rPr>
        <w:t xml:space="preserve">4.3. </w:t>
      </w:r>
      <w:r>
        <w:rPr>
          <w:color w:val="000000"/>
          <w:sz w:val="24"/>
          <w:szCs w:val="24"/>
          <w:rFonts w:ascii="Times-Roman;Times New Roman" w:cs="Times-Roman;Times New Roman" w:eastAsia="Times-Roman;Times New Roman" w:hAnsi="Times-Roman;Times New Roman"/>
        </w:rPr>
        <w:t xml:space="preserve">Прием заявок на Конкурс осуществляется в электронном виде по адресу </w:t>
      </w:r>
      <w:r>
        <w:rPr>
          <w:color w:val="auto"/>
          <w:sz w:val="24"/>
          <w:u w:val="none"/>
          <w:b w:val="off"/>
          <w:szCs w:val="24"/>
          <w:bCs w:val="off"/>
          <w:rFonts w:ascii="TimesNewRomanPSMT" w:cs="TimesNewRomanPSMT" w:eastAsia="TimesNewRomanPSMT" w:hAnsi="TimesNewRomanPSMT"/>
        </w:rPr>
        <w:t xml:space="preserve"> </w:t>
      </w:r>
      <w:hyperlink r:id="rId3">
        <w:r>
          <w:rPr>
            <w:sz w:val="24"/>
            <w:b w:val="off"/>
            <w:szCs w:val="24"/>
            <w:bCs w:val="off"/>
            <w:rStyle w:val="style33"/>
            <w:rFonts w:ascii="TimesNewRomanPSMT" w:cs="TimesNewRomanPSMT" w:eastAsia="TimesNewRomanPSMT" w:hAnsi="TimesNewRomanPSMT"/>
          </w:rPr>
          <w:t>cdoosh@kmtn.ru</w:t>
        </w:r>
      </w:hyperlink>
      <w:r>
        <w:rPr>
          <w:color w:val="000000"/>
          <w:sz w:val="24"/>
          <w:u w:val="none"/>
          <w:b w:val="off"/>
          <w:szCs w:val="24"/>
          <w:bCs w:val="off"/>
          <w:rFonts w:ascii="TimesNewRomanPSMT" w:cs="TimesNewRomanPSMT" w:eastAsia="Tahoma" w:hAnsi="TimesNewRomanPSMT"/>
        </w:rPr>
        <w:t xml:space="preserve"> </w:t>
      </w:r>
      <w:r>
        <w:rPr>
          <w:color w:val="000000"/>
          <w:sz w:val="24"/>
          <w:szCs w:val="24"/>
          <w:rFonts w:ascii="Times-Roman;Times New Roman" w:cs="Times-Roman;Times New Roman" w:eastAsia="Times-Roman;Times New Roman" w:hAnsi="Times-Roman;Times New Roman"/>
        </w:rPr>
        <w:t xml:space="preserve">с пометкой «Областной конкурс молодых поэтов имени </w:t>
      </w:r>
      <w:r>
        <w:rPr>
          <w:color w:val="000000"/>
          <w:sz w:val="24"/>
          <w:b w:val="off"/>
          <w:szCs w:val="24"/>
          <w:bCs w:val="off"/>
          <w:rFonts w:ascii="TimesNewRomanPSMT" w:cs="TimesNewRomanPSMT" w:eastAsia="TimesNewRomanPSMT" w:hAnsi="TimesNewRomanPSMT"/>
        </w:rPr>
        <w:t>Н.А. Некрасова</w:t>
      </w:r>
      <w:r>
        <w:rPr>
          <w:color w:val="000000"/>
          <w:sz w:val="24"/>
          <w:szCs w:val="24"/>
          <w:rFonts w:ascii="Times-Roman;Times New Roman" w:cs="Times-Roman;Times New Roman" w:eastAsia="Times-Roman;Times New Roman" w:hAnsi="Times-Roman;Times New Roman"/>
        </w:rPr>
        <w:t>»</w:t>
      </w:r>
    </w:p>
    <w:p>
      <w:pPr>
        <w:pStyle w:val="style0"/>
        <w:jc w:val="both"/>
        <w:autoSpaceDE w:val="false"/>
      </w:pPr>
      <w:r>
        <w:rPr>
          <w:color w:val="auto"/>
          <w:sz w:val="24"/>
          <w:u w:val="none"/>
          <w:b w:val="off"/>
          <w:szCs w:val="24"/>
          <w:bCs w:val="off"/>
          <w:rFonts w:ascii="TimesNewRomanPSMT" w:cs="TimesNewRomanPSMT" w:eastAsia="TimesNewRomanPSMT" w:hAnsi="TimesNewRomanPSMT"/>
        </w:rPr>
        <w:tab/>
        <w:t>Форма заявки для участия в Конкурсе:</w:t>
      </w:r>
    </w:p>
    <w:tbl>
      <w:tblPr>
        <w:tblBorders>
          <w:top w:color="000000" w:space="0" w:sz="2" w:val="single"/>
          <w:left w:color="000000" w:space="0" w:sz="2" w:val="single"/>
          <w:bottom w:color="000000" w:space="0" w:sz="2" w:val="single"/>
        </w:tblBorders>
        <w:jc w:val="left"/>
      </w:tblPr>
      <w:tblGrid>
        <w:gridCol w:w="1606"/>
        <w:gridCol w:w="1606"/>
        <w:gridCol w:w="1528"/>
        <w:gridCol w:w="1380"/>
        <w:gridCol w:w="1785"/>
        <w:gridCol w:w="1721"/>
      </w:tblGrid>
      <w:tr>
        <w:trPr>
          <w:cantSplit w:val="off"/>
        </w:trPr>
        <w:tc>
          <w:tcPr>
            <w:tcBorders>
              <w:top w:color="000000" w:space="0" w:sz="2" w:val="single"/>
              <w:left w:color="000000" w:space="0" w:sz="2" w:val="single"/>
              <w:bottom w:color="000000" w:space="0" w:sz="2" w:val="single"/>
            </w:tcBorders>
            <w:shd w:fill="auto"/>
            <w:tcW w:type="dxa" w:w="1606"/>
            <w:tcMar>
              <w:top w:type="dxa" w:w="55"/>
              <w:left w:type="dxa" w:w="55"/>
              <w:bottom w:type="dxa" w:w="55"/>
              <w:right w:type="dxa" w:w="55"/>
            </w:tcMar>
          </w:tcPr>
          <w:p>
            <w:pPr>
              <w:pStyle w:val="style41"/>
              <w:jc w:val="center"/>
              <w:snapToGrid w:val="false"/>
            </w:pPr>
            <w:r>
              <w:rPr/>
              <w:t>ФИО участника, дата рождения</w:t>
            </w:r>
          </w:p>
        </w:tc>
        <w:tc>
          <w:tcPr>
            <w:tcBorders>
              <w:top w:color="000000" w:space="0" w:sz="2" w:val="single"/>
              <w:left w:color="000000" w:space="0" w:sz="2" w:val="single"/>
              <w:bottom w:color="000000" w:space="0" w:sz="2" w:val="single"/>
            </w:tcBorders>
            <w:shd w:fill="auto"/>
            <w:tcW w:type="dxa" w:w="1606"/>
            <w:tcMar>
              <w:top w:type="dxa" w:w="55"/>
              <w:left w:type="dxa" w:w="55"/>
              <w:bottom w:type="dxa" w:w="55"/>
              <w:right w:type="dxa" w:w="55"/>
            </w:tcMar>
          </w:tcPr>
          <w:p>
            <w:pPr>
              <w:pStyle w:val="style41"/>
              <w:jc w:val="center"/>
              <w:snapToGrid w:val="false"/>
            </w:pPr>
            <w:r>
              <w:rPr/>
              <w:t xml:space="preserve"> </w:t>
            </w:r>
            <w:r>
              <w:rPr/>
              <w:t>Муниципальное образование, образовательная организация/</w:t>
            </w:r>
          </w:p>
          <w:p>
            <w:pPr>
              <w:pStyle w:val="style41"/>
              <w:jc w:val="center"/>
            </w:pPr>
            <w:r>
              <w:rPr/>
              <w:t>место работы</w:t>
            </w:r>
          </w:p>
        </w:tc>
        <w:tc>
          <w:tcPr>
            <w:tcBorders>
              <w:top w:color="000000" w:space="0" w:sz="2" w:val="single"/>
              <w:left w:color="000000" w:space="0" w:sz="2" w:val="single"/>
              <w:bottom w:color="000000" w:space="0" w:sz="2" w:val="single"/>
            </w:tcBorders>
            <w:shd w:fill="auto"/>
            <w:tcW w:type="dxa" w:w="1528"/>
            <w:tcMar>
              <w:top w:type="dxa" w:w="55"/>
              <w:left w:type="dxa" w:w="55"/>
              <w:bottom w:type="dxa" w:w="55"/>
              <w:right w:type="dxa" w:w="55"/>
            </w:tcMar>
          </w:tcPr>
          <w:p>
            <w:pPr>
              <w:pStyle w:val="style41"/>
              <w:jc w:val="center"/>
              <w:snapToGrid w:val="false"/>
            </w:pPr>
            <w:r>
              <w:rPr/>
              <w:t>Электронная почта</w:t>
            </w:r>
          </w:p>
        </w:tc>
        <w:tc>
          <w:tcPr>
            <w:tcBorders>
              <w:top w:color="000000" w:space="0" w:sz="2" w:val="single"/>
              <w:left w:color="000000" w:space="0" w:sz="2" w:val="single"/>
              <w:bottom w:color="000000" w:space="0" w:sz="2" w:val="single"/>
            </w:tcBorders>
            <w:shd w:fill="auto"/>
            <w:tcW w:type="dxa" w:w="1380"/>
            <w:tcMar>
              <w:top w:type="dxa" w:w="55"/>
              <w:left w:type="dxa" w:w="55"/>
              <w:bottom w:type="dxa" w:w="55"/>
              <w:right w:type="dxa" w:w="55"/>
            </w:tcMar>
          </w:tcPr>
          <w:p>
            <w:pPr>
              <w:pStyle w:val="style41"/>
              <w:jc w:val="center"/>
              <w:snapToGrid w:val="false"/>
            </w:pPr>
            <w:r>
              <w:rPr/>
              <w:t>Контактный телефон</w:t>
            </w:r>
          </w:p>
        </w:tc>
        <w:tc>
          <w:tcPr>
            <w:tcBorders>
              <w:top w:color="000000" w:space="0" w:sz="2" w:val="single"/>
              <w:left w:color="000000" w:space="0" w:sz="2" w:val="single"/>
              <w:bottom w:color="000000" w:space="0" w:sz="2" w:val="single"/>
            </w:tcBorders>
            <w:shd w:fill="auto"/>
            <w:tcW w:type="dxa" w:w="1785"/>
            <w:tcMar>
              <w:top w:type="dxa" w:w="55"/>
              <w:left w:type="dxa" w:w="55"/>
              <w:bottom w:type="dxa" w:w="55"/>
              <w:right w:type="dxa" w:w="55"/>
            </w:tcMar>
          </w:tcPr>
          <w:p>
            <w:pPr>
              <w:pStyle w:val="style41"/>
              <w:jc w:val="center"/>
              <w:snapToGrid w:val="false"/>
            </w:pPr>
            <w:r>
              <w:rPr/>
              <w:t>Номинация</w:t>
            </w:r>
          </w:p>
        </w:tc>
        <w:tc>
          <w:tcPr>
            <w:tcBorders>
              <w:top w:color="000000" w:space="0" w:sz="2" w:val="single"/>
              <w:left w:color="000000" w:space="0" w:sz="2" w:val="single"/>
              <w:bottom w:color="000000" w:space="0" w:sz="2" w:val="single"/>
              <w:right w:color="000000" w:space="0" w:sz="2" w:val="single"/>
            </w:tcBorders>
            <w:shd w:fill="auto"/>
            <w:tcW w:type="dxa" w:w="1721"/>
            <w:tcMar>
              <w:top w:type="dxa" w:w="55"/>
              <w:left w:type="dxa" w:w="55"/>
              <w:bottom w:type="dxa" w:w="55"/>
              <w:right w:type="dxa" w:w="55"/>
            </w:tcMar>
          </w:tcPr>
          <w:p>
            <w:pPr>
              <w:pStyle w:val="style41"/>
              <w:jc w:val="center"/>
              <w:snapToGrid w:val="false"/>
            </w:pPr>
            <w:r>
              <w:rPr/>
              <w:t>Название стихотворения</w:t>
            </w:r>
          </w:p>
        </w:tc>
      </w:tr>
      <w:tr>
        <w:trPr>
          <w:cantSplit w:val="off"/>
        </w:trPr>
        <w:tc>
          <w:tcPr>
            <w:tcBorders>
              <w:left w:color="000000" w:space="0" w:sz="2" w:val="single"/>
              <w:bottom w:color="000000" w:space="0" w:sz="2" w:val="single"/>
            </w:tcBorders>
            <w:shd w:fill="auto"/>
            <w:tcW w:type="dxa" w:w="1606"/>
            <w:tcMar>
              <w:top w:type="dxa" w:w="55"/>
              <w:left w:type="dxa" w:w="55"/>
              <w:bottom w:type="dxa" w:w="55"/>
              <w:right w:type="dxa" w:w="55"/>
            </w:tcMar>
          </w:tcPr>
          <w:p>
            <w:pPr>
              <w:pStyle w:val="style41"/>
              <w:snapToGrid w:val="false"/>
            </w:pPr>
            <w:r>
              <w:rPr/>
            </w:r>
          </w:p>
        </w:tc>
        <w:tc>
          <w:tcPr>
            <w:tcBorders>
              <w:left w:color="000000" w:space="0" w:sz="2" w:val="single"/>
              <w:bottom w:color="000000" w:space="0" w:sz="2" w:val="single"/>
            </w:tcBorders>
            <w:shd w:fill="auto"/>
            <w:tcW w:type="dxa" w:w="1606"/>
            <w:tcMar>
              <w:top w:type="dxa" w:w="55"/>
              <w:left w:type="dxa" w:w="55"/>
              <w:bottom w:type="dxa" w:w="55"/>
              <w:right w:type="dxa" w:w="55"/>
            </w:tcMar>
          </w:tcPr>
          <w:p>
            <w:pPr>
              <w:pStyle w:val="style41"/>
              <w:snapToGrid w:val="false"/>
            </w:pPr>
            <w:r>
              <w:rPr/>
            </w:r>
          </w:p>
        </w:tc>
        <w:tc>
          <w:tcPr>
            <w:tcBorders>
              <w:left w:color="000000" w:space="0" w:sz="2" w:val="single"/>
              <w:bottom w:color="000000" w:space="0" w:sz="2" w:val="single"/>
            </w:tcBorders>
            <w:shd w:fill="auto"/>
            <w:tcW w:type="dxa" w:w="1528"/>
            <w:tcMar>
              <w:top w:type="dxa" w:w="55"/>
              <w:left w:type="dxa" w:w="55"/>
              <w:bottom w:type="dxa" w:w="55"/>
              <w:right w:type="dxa" w:w="55"/>
            </w:tcMar>
          </w:tcPr>
          <w:p>
            <w:pPr>
              <w:pStyle w:val="style41"/>
              <w:snapToGrid w:val="false"/>
            </w:pPr>
            <w:r>
              <w:rPr/>
            </w:r>
          </w:p>
        </w:tc>
        <w:tc>
          <w:tcPr>
            <w:tcBorders>
              <w:left w:color="000000" w:space="0" w:sz="2" w:val="single"/>
              <w:bottom w:color="000000" w:space="0" w:sz="2" w:val="single"/>
            </w:tcBorders>
            <w:shd w:fill="auto"/>
            <w:tcW w:type="dxa" w:w="1380"/>
            <w:tcMar>
              <w:top w:type="dxa" w:w="55"/>
              <w:left w:type="dxa" w:w="55"/>
              <w:bottom w:type="dxa" w:w="55"/>
              <w:right w:type="dxa" w:w="55"/>
            </w:tcMar>
          </w:tcPr>
          <w:p>
            <w:pPr>
              <w:pStyle w:val="style41"/>
              <w:snapToGrid w:val="false"/>
            </w:pPr>
            <w:r>
              <w:rPr/>
            </w:r>
          </w:p>
        </w:tc>
        <w:tc>
          <w:tcPr>
            <w:tcBorders>
              <w:left w:color="000000" w:space="0" w:sz="2" w:val="single"/>
              <w:bottom w:color="000000" w:space="0" w:sz="2" w:val="single"/>
            </w:tcBorders>
            <w:shd w:fill="auto"/>
            <w:tcW w:type="dxa" w:w="1785"/>
            <w:tcMar>
              <w:top w:type="dxa" w:w="55"/>
              <w:left w:type="dxa" w:w="55"/>
              <w:bottom w:type="dxa" w:w="55"/>
              <w:right w:type="dxa" w:w="55"/>
            </w:tcMar>
          </w:tcPr>
          <w:p>
            <w:pPr>
              <w:pStyle w:val="style41"/>
              <w:snapToGrid w:val="false"/>
            </w:pPr>
            <w:r>
              <w:rPr/>
            </w:r>
          </w:p>
        </w:tc>
        <w:tc>
          <w:tcPr>
            <w:tcBorders>
              <w:left w:color="000000" w:space="0" w:sz="2" w:val="single"/>
              <w:bottom w:color="000000" w:space="0" w:sz="2" w:val="single"/>
              <w:right w:color="000000" w:space="0" w:sz="2" w:val="single"/>
            </w:tcBorders>
            <w:shd w:fill="auto"/>
            <w:tcW w:type="dxa" w:w="1721"/>
            <w:tcMar>
              <w:top w:type="dxa" w:w="55"/>
              <w:left w:type="dxa" w:w="55"/>
              <w:bottom w:type="dxa" w:w="55"/>
              <w:right w:type="dxa" w:w="55"/>
            </w:tcMar>
          </w:tcPr>
          <w:p>
            <w:pPr>
              <w:pStyle w:val="style41"/>
              <w:snapToGrid w:val="false"/>
            </w:pPr>
            <w:r>
              <w:rPr/>
            </w:r>
          </w:p>
        </w:tc>
      </w:tr>
    </w:tbl>
    <w:p>
      <w:pPr>
        <w:pStyle w:val="style0"/>
        <w:jc w:val="both"/>
        <w:autoSpaceDE w:val="false"/>
      </w:pPr>
      <w:r>
        <w:rPr/>
      </w:r>
    </w:p>
    <w:p>
      <w:pPr>
        <w:pStyle w:val="style0"/>
        <w:jc w:val="both"/>
        <w:autoSpaceDE w:val="false"/>
      </w:pPr>
      <w:r>
        <w:rPr>
          <w:color w:val="auto"/>
          <w:sz w:val="24"/>
          <w:u w:val="none"/>
          <w:b w:val="off"/>
          <w:szCs w:val="24"/>
          <w:bCs w:val="off"/>
          <w:rFonts w:ascii="TimesNewRomanPSMT" w:cs="TimesNewRomanPSMT" w:eastAsia="TimesNewRomanPSMT" w:hAnsi="TimesNewRomanPSMT"/>
        </w:rPr>
        <w:t xml:space="preserve">4.4.На конкурс не принимаются: </w:t>
      </w:r>
    </w:p>
    <w:p>
      <w:pPr>
        <w:pStyle w:val="style0"/>
        <w:jc w:val="both"/>
        <w:autoSpaceDE w:val="false"/>
      </w:pPr>
      <w:r>
        <w:rPr>
          <w:color w:val="auto"/>
          <w:sz w:val="24"/>
          <w:u w:val="none"/>
          <w:b w:val="off"/>
          <w:szCs w:val="24"/>
          <w:bCs w:val="off"/>
          <w:rFonts w:ascii="TimesNewRomanPSMT" w:cs="TimesNewRomanPSMT" w:eastAsia="TimesNewRomanPSMT" w:hAnsi="TimesNewRomanPSMT"/>
        </w:rPr>
        <w:t>-произведения, присланные по факсу;</w:t>
      </w:r>
    </w:p>
    <w:p>
      <w:pPr>
        <w:pStyle w:val="style0"/>
        <w:jc w:val="left"/>
        <w:autoSpaceDE w:val="false"/>
      </w:pPr>
      <w:r>
        <w:rPr>
          <w:color w:val="auto"/>
          <w:sz w:val="24"/>
          <w:u w:val="none"/>
          <w:b w:val="off"/>
          <w:szCs w:val="24"/>
          <w:bCs w:val="off"/>
          <w:rFonts w:ascii="TimesNewRomanPSMT" w:cs="TimesNewRomanPSMT" w:eastAsia="TimesNewRomanPSMT" w:hAnsi="TimesNewRomanPSMT"/>
        </w:rPr>
        <w:t>-произведения, написанные от руки;</w:t>
      </w:r>
    </w:p>
    <w:p>
      <w:pPr>
        <w:pStyle w:val="style0"/>
        <w:jc w:val="both"/>
        <w:autoSpaceDE w:val="false"/>
      </w:pPr>
      <w:r>
        <w:rPr>
          <w:color w:val="auto"/>
          <w:sz w:val="24"/>
          <w:u w:val="none"/>
          <w:b w:val="off"/>
          <w:szCs w:val="24"/>
          <w:bCs w:val="off"/>
          <w:rFonts w:ascii="TimesNewRomanPSMT" w:cs="TimesNewRomanPSMT" w:eastAsia="TimesNewRomanPSMT" w:hAnsi="TimesNewRomanPSMT"/>
        </w:rPr>
        <w:t>-произведения, объем которых не соответствует условиям Конкурса, изложенным в данном Положении.</w:t>
      </w:r>
    </w:p>
    <w:p>
      <w:pPr>
        <w:pStyle w:val="style0"/>
        <w:jc w:val="left"/>
        <w:autoSpaceDE w:val="false"/>
      </w:pPr>
      <w:r>
        <w:rPr>
          <w:color w:val="auto"/>
          <w:sz w:val="24"/>
          <w:u w:val="none"/>
          <w:b w:val="off"/>
          <w:szCs w:val="24"/>
          <w:bCs w:val="off"/>
          <w:rFonts w:ascii="TimesNewRomanPSMT" w:cs="TimesNewRomanPSMT" w:eastAsia="TimesNewRomanPSMT" w:hAnsi="TimesNewRomanPSMT"/>
        </w:rPr>
      </w:r>
    </w:p>
    <w:p>
      <w:pPr>
        <w:pStyle w:val="style0"/>
        <w:jc w:val="left"/>
        <w:autoSpaceDE w:val="false"/>
      </w:pPr>
      <w:r>
        <w:rPr>
          <w:color w:val="auto"/>
          <w:sz w:val="24"/>
          <w:u w:val="none"/>
          <w:b/>
          <w:szCs w:val="24"/>
          <w:bCs/>
          <w:rFonts w:ascii="TimesNewRomanPSMT" w:cs="TimesNewRomanPSMT" w:eastAsia="TimesNewRomanPSMT" w:hAnsi="TimesNewRomanPSMT"/>
        </w:rPr>
        <w:tab/>
        <w:t>5. Срок подачи произведений на Конкурс</w:t>
      </w:r>
    </w:p>
    <w:p>
      <w:pPr>
        <w:pStyle w:val="style0"/>
        <w:jc w:val="both"/>
        <w:autoSpaceDE w:val="false"/>
      </w:pPr>
      <w:r>
        <w:rPr>
          <w:color w:val="auto"/>
          <w:sz w:val="24"/>
          <w:u w:val="none"/>
          <w:b w:val="off"/>
          <w:szCs w:val="24"/>
          <w:bCs w:val="off"/>
          <w:rFonts w:ascii="TimesNewRomanPSMT" w:cs="TimesNewRomanPSMT" w:eastAsia="TimesNewRomanPSMT" w:hAnsi="TimesNewRomanPSMT"/>
        </w:rPr>
        <w:t>5.1.Прием заявок осуществляется с 17 декабря 2014 года до 10 февраля 2015 года  (включительно).</w:t>
      </w:r>
    </w:p>
    <w:p>
      <w:pPr>
        <w:pStyle w:val="style0"/>
        <w:jc w:val="left"/>
        <w:autoSpaceDE w:val="false"/>
      </w:pPr>
      <w:r>
        <w:rPr>
          <w:color w:val="auto"/>
          <w:sz w:val="24"/>
          <w:u w:val="none"/>
          <w:b w:val="off"/>
          <w:szCs w:val="24"/>
          <w:bCs w:val="off"/>
          <w:rFonts w:ascii="TimesNewRomanPSMT" w:cs="TimesNewRomanPSMT" w:eastAsia="TimesNewRomanPSMT" w:hAnsi="TimesNewRomanPSMT"/>
        </w:rPr>
        <w:t>5.2.«Длинный список» номинантов объявляется не позднее 30 января 2014 года.</w:t>
      </w:r>
    </w:p>
    <w:p>
      <w:pPr>
        <w:pStyle w:val="style0"/>
        <w:jc w:val="left"/>
        <w:autoSpaceDE w:val="false"/>
      </w:pPr>
      <w:r>
        <w:rPr>
          <w:color w:val="auto"/>
          <w:sz w:val="24"/>
          <w:u w:val="none"/>
          <w:b w:val="off"/>
          <w:szCs w:val="24"/>
          <w:bCs w:val="off"/>
          <w:rFonts w:ascii="TimesNewRomanPSMT" w:cs="TimesNewRomanPSMT" w:eastAsia="TimesNewRomanPSMT" w:hAnsi="TimesNewRomanPSMT"/>
        </w:rPr>
        <w:t>5.3.«Короткий список» объявляется не позднее  15 февраля 2014 года.</w:t>
      </w:r>
    </w:p>
    <w:p>
      <w:pPr>
        <w:pStyle w:val="style0"/>
        <w:jc w:val="both"/>
        <w:autoSpaceDE w:val="false"/>
      </w:pPr>
      <w:r>
        <w:rPr>
          <w:color w:val="auto"/>
          <w:sz w:val="24"/>
          <w:u w:val="none"/>
          <w:b w:val="off"/>
          <w:szCs w:val="24"/>
          <w:bCs w:val="off"/>
          <w:rFonts w:ascii="TimesNewRomanPSMT" w:cs="TimesNewRomanPSMT" w:eastAsia="TimesNewRomanPSMT" w:hAnsi="TimesNewRomanPSMT"/>
        </w:rPr>
        <w:t>5.4.Координатор Конкурса — Екатерина Евгеньевна Каргопольцева, методист организационного отдела Костромского областного Центра «Одарённые школьники», контактный телефон: 8 (4942) 41-66-06.</w:t>
      </w:r>
    </w:p>
    <w:p>
      <w:pPr>
        <w:pStyle w:val="style0"/>
        <w:jc w:val="both"/>
        <w:autoSpaceDE w:val="false"/>
      </w:pPr>
      <w:r>
        <w:rPr>
          <w:color w:val="auto"/>
          <w:sz w:val="24"/>
          <w:u w:val="none"/>
          <w:b w:val="off"/>
          <w:szCs w:val="24"/>
          <w:bCs w:val="off"/>
          <w:rFonts w:ascii="TimesNewRomanPSMT" w:cs="TimesNewRomanPSMT" w:eastAsia="TimesNewRomanPSMT" w:hAnsi="TimesNewRomanPSMT"/>
        </w:rPr>
      </w:r>
    </w:p>
    <w:p>
      <w:pPr>
        <w:pStyle w:val="style0"/>
        <w:jc w:val="left"/>
        <w:autoSpaceDE w:val="false"/>
      </w:pPr>
      <w:r>
        <w:rPr>
          <w:color w:val="auto"/>
          <w:sz w:val="24"/>
          <w:u w:val="none"/>
          <w:b/>
          <w:szCs w:val="24"/>
          <w:bCs/>
          <w:rFonts w:ascii="TimesNewRomanPSMT" w:cs="TimesNewRomanPSMT" w:eastAsia="TimesNewRomanPSMT" w:hAnsi="TimesNewRomanPSMT"/>
        </w:rPr>
        <w:tab/>
        <w:t>6. Подведение итогов Конкурса</w:t>
      </w:r>
    </w:p>
    <w:p>
      <w:pPr>
        <w:pStyle w:val="style0"/>
        <w:jc w:val="both"/>
        <w:autoSpaceDE w:val="false"/>
      </w:pPr>
      <w:r>
        <w:rPr>
          <w:color w:val="auto"/>
          <w:sz w:val="24"/>
          <w:u w:val="none"/>
          <w:b w:val="off"/>
          <w:szCs w:val="24"/>
          <w:bCs w:val="off"/>
          <w:rFonts w:ascii="TimesNewRomanPSMT" w:cs="TimesNewRomanPSMT" w:eastAsia="TimesNewRomanPSMT" w:hAnsi="TimesNewRomanPSMT"/>
        </w:rPr>
        <w:t>6.1.По каждой номинации Конкурса для оценки конкурсных работ участников формируются экспертные комиссии (из числа преподавателей филологического факультета  КГУ им. Н.А. Некрасова, членов Костромской областной писательской организации, специалистов  Костромского областного Центра «Одарённые школьники»).</w:t>
      </w:r>
    </w:p>
    <w:p>
      <w:pPr>
        <w:pStyle w:val="style0"/>
        <w:jc w:val="both"/>
        <w:autoSpaceDE w:val="false"/>
      </w:pPr>
      <w:r>
        <w:rPr>
          <w:color w:val="auto"/>
          <w:sz w:val="24"/>
          <w:u w:val="none"/>
          <w:b w:val="off"/>
          <w:szCs w:val="24"/>
          <w:bCs w:val="off"/>
          <w:rFonts w:ascii="TimesNewRomanPSMT" w:cs="TimesNewRomanPSMT" w:eastAsia="TimesNewRomanPSMT" w:hAnsi="TimesNewRomanPSMT"/>
        </w:rPr>
        <w:t>6.2.Подведение итогов Конкурса состоится 21 февраля 2014 года в КГУ им. Н.А. Некрасова. Победители и призёры Конкурса будут награждены соответствующими дипломами за подписью директора департамента образования и науки Костромской области, ректора КГУ им. Н.А. Некрасова. Планируется проведение мастер-классов по стиховедению, а также выступление участников Конкурса.</w:t>
      </w:r>
    </w:p>
    <w:p>
      <w:pPr>
        <w:pStyle w:val="style0"/>
        <w:jc w:val="both"/>
        <w:autoSpaceDE w:val="false"/>
      </w:pPr>
      <w:r>
        <w:rPr>
          <w:color w:val="auto"/>
          <w:sz w:val="24"/>
          <w:u w:val="none"/>
          <w:b w:val="off"/>
          <w:szCs w:val="24"/>
          <w:bCs w:val="off"/>
          <w:rFonts w:ascii="TimesNewRomanPSMT" w:cs="TimesNewRomanPSMT" w:eastAsia="TimesNewRomanPSMT" w:hAnsi="TimesNewRomanPSMT"/>
        </w:rPr>
        <w:tab/>
        <w:t xml:space="preserve">Победители и призёры Конкурса будут рекомендованы в литературные объединения Костромской области. </w:t>
      </w:r>
    </w:p>
    <w:p>
      <w:pPr>
        <w:pStyle w:val="style0"/>
        <w:jc w:val="both"/>
        <w:autoSpaceDE w:val="false"/>
      </w:pPr>
      <w:r>
        <w:rPr>
          <w:color w:val="auto"/>
          <w:sz w:val="24"/>
          <w:u w:val="none"/>
          <w:b w:val="off"/>
          <w:szCs w:val="24"/>
          <w:bCs w:val="off"/>
          <w:rFonts w:ascii="TimesNewRomanPSMT" w:cs="TimesNewRomanPSMT" w:eastAsia="TimesNewRomanPSMT" w:hAnsi="TimesNewRomanPSMT"/>
        </w:rPr>
      </w:r>
    </w:p>
    <w:p>
      <w:pPr>
        <w:pStyle w:val="style0"/>
        <w:jc w:val="both"/>
        <w:autoSpaceDE w:val="false"/>
      </w:pPr>
      <w:r>
        <w:rPr>
          <w:color w:val="auto"/>
          <w:sz w:val="24"/>
          <w:u w:val="none"/>
          <w:b w:val="off"/>
          <w:szCs w:val="24"/>
          <w:bCs w:val="off"/>
          <w:rFonts w:ascii="TimesNewRomanPSMT" w:cs="TimesNewRomanPSMT" w:eastAsia="TimesNewRomanPSMT" w:hAnsi="TimesNewRomanPSMT"/>
        </w:rPr>
        <w:t xml:space="preserve"> </w:t>
      </w:r>
    </w:p>
    <w:p>
      <w:pPr>
        <w:pStyle w:val="style0"/>
        <w:jc w:val="both"/>
        <w:autoSpaceDE w:val="false"/>
      </w:pPr>
      <w:r>
        <w:rPr>
          <w:color w:val="auto"/>
          <w:sz w:val="24"/>
          <w:u w:val="none"/>
          <w:b w:val="off"/>
          <w:szCs w:val="24"/>
          <w:bCs w:val="off"/>
          <w:rFonts w:ascii="TimesNewRomanPSMT" w:cs="TimesNewRomanPSMT" w:eastAsia="TimesNewRomanPSMT" w:hAnsi="TimesNewRomanPSMT"/>
        </w:rPr>
      </w:r>
    </w:p>
    <w:p>
      <w:pPr>
        <w:pStyle w:val="style0"/>
        <w:jc w:val="left"/>
        <w:autoSpaceDE w:val="false"/>
      </w:pPr>
      <w:r>
        <w:rPr>
          <w:color w:val="auto"/>
          <w:sz w:val="24"/>
          <w:u w:val="none"/>
          <w:b w:val="off"/>
          <w:szCs w:val="24"/>
          <w:bCs w:val="off"/>
          <w:rFonts w:ascii="TimesNewRomanPSMT" w:cs="TimesNewRomanPSMT" w:eastAsia="TimesNewRomanPSMT" w:hAnsi="TimesNewRomanPSMT"/>
        </w:rPr>
      </w:r>
    </w:p>
    <w:p>
      <w:pPr>
        <w:pStyle w:val="style0"/>
        <w:jc w:val="left"/>
        <w:autoSpaceDE w:val="false"/>
      </w:pPr>
      <w:r>
        <w:rPr>
          <w:color w:val="auto"/>
          <w:sz w:val="24"/>
          <w:u w:val="none"/>
          <w:b w:val="off"/>
          <w:szCs w:val="24"/>
          <w:bCs w:val="off"/>
          <w:rFonts w:ascii="TimesNewRomanPSMT" w:cs="TimesNewRomanPSMT" w:eastAsia="TimesNewRomanPSMT" w:hAnsi="TimesNewRomanPSMT"/>
        </w:rPr>
      </w:r>
    </w:p>
    <w:p>
      <w:pPr>
        <w:pStyle w:val="style39"/>
        <w:jc w:val="right"/>
        <w:tabs>
          <w:tab w:leader="none" w:pos="6300" w:val="left"/>
        </w:tabs>
        <w:ind w:firstLine="6150" w:left="0" w:right="0"/>
      </w:pPr>
      <w:r>
        <w:rPr>
          <w:color w:val="000000"/>
          <w:sz w:val="28"/>
          <w:b w:val="off"/>
          <w:szCs w:val="28"/>
          <w:bCs w:val="off"/>
          <w:rFonts w:ascii="Times New Roman" w:cs="ArialMT" w:eastAsia="ArialMT" w:hAnsi="Times New Roman"/>
        </w:rPr>
        <w:t xml:space="preserve">     </w:t>
      </w:r>
    </w:p>
    <w:sectPr>
      <w:formProt w:val="off"/>
      <w:pgSz w:h="16837" w:w="11905"/>
      <w:textDirection w:val="lrTb"/>
      <w:pgNumType w:fmt="decimal"/>
      <w:type w:val="nextPage"/>
      <w:pgMar w:bottom="680" w:left="1134" w:right="1134" w:top="68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abstractNum w:abstractNumId="2">
    <w:lvl w:ilvl="0">
      <w:start w:val="1"/>
      <w:numFmt w:val="decimal"/>
      <w:lvlJc w:val="left"/>
      <w:lvlText w:val="%1."/>
      <w:pPr>
        <w:ind w:hanging="360" w:left="720"/>
      </w:pPr>
      <w:rPr>
        <w:sz w:val="28"/>
        <w:szCs w:val="28"/>
      </w:rPr>
    </w:lvl>
    <w:lvl w:ilvl="1">
      <w:start w:val="1"/>
      <w:numFmt w:val="decimal"/>
      <w:lvlJc w:val="left"/>
      <w:lvlText w:val="%2."/>
      <w:pPr>
        <w:ind w:hanging="360" w:left="1080"/>
      </w:pPr>
      <w:rPr>
        <w:sz w:val="28"/>
        <w:szCs w:val="28"/>
      </w:rPr>
    </w:lvl>
    <w:lvl w:ilvl="2">
      <w:start w:val="1"/>
      <w:numFmt w:val="decimal"/>
      <w:lvlJc w:val="left"/>
      <w:lvlText w:val="%3."/>
      <w:pPr>
        <w:ind w:hanging="360" w:left="1440"/>
      </w:pPr>
      <w:rPr>
        <w:sz w:val="28"/>
        <w:szCs w:val="28"/>
      </w:rPr>
    </w:lvl>
    <w:lvl w:ilvl="3">
      <w:start w:val="1"/>
      <w:numFmt w:val="decimal"/>
      <w:lvlJc w:val="left"/>
      <w:lvlText w:val="%4."/>
      <w:pPr>
        <w:ind w:hanging="360" w:left="1800"/>
      </w:pPr>
      <w:rPr>
        <w:sz w:val="28"/>
        <w:szCs w:val="28"/>
      </w:rPr>
    </w:lvl>
    <w:lvl w:ilvl="4">
      <w:start w:val="1"/>
      <w:numFmt w:val="decimal"/>
      <w:lvlJc w:val="left"/>
      <w:lvlText w:val="%5."/>
      <w:pPr>
        <w:ind w:hanging="360" w:left="2160"/>
      </w:pPr>
      <w:rPr>
        <w:sz w:val="28"/>
        <w:szCs w:val="28"/>
      </w:rPr>
    </w:lvl>
    <w:lvl w:ilvl="5">
      <w:start w:val="1"/>
      <w:numFmt w:val="decimal"/>
      <w:lvlJc w:val="left"/>
      <w:lvlText w:val="%6."/>
      <w:pPr>
        <w:ind w:hanging="360" w:left="2520"/>
      </w:pPr>
      <w:rPr>
        <w:sz w:val="28"/>
        <w:szCs w:val="28"/>
      </w:rPr>
    </w:lvl>
    <w:lvl w:ilvl="6">
      <w:start w:val="1"/>
      <w:numFmt w:val="decimal"/>
      <w:lvlJc w:val="left"/>
      <w:lvlText w:val="%7."/>
      <w:pPr>
        <w:ind w:hanging="360" w:left="2880"/>
      </w:pPr>
      <w:rPr>
        <w:sz w:val="28"/>
        <w:szCs w:val="28"/>
      </w:rPr>
    </w:lvl>
    <w:lvl w:ilvl="7">
      <w:start w:val="1"/>
      <w:numFmt w:val="decimal"/>
      <w:lvlJc w:val="left"/>
      <w:lvlText w:val="%8."/>
      <w:pPr>
        <w:ind w:hanging="360" w:left="3240"/>
      </w:pPr>
      <w:rPr>
        <w:sz w:val="28"/>
        <w:szCs w:val="28"/>
      </w:rPr>
    </w:lvl>
    <w:lvl w:ilvl="8">
      <w:start w:val="1"/>
      <w:numFmt w:val="decimal"/>
      <w:lvlJc w:val="left"/>
      <w:lvlText w:val="%9."/>
      <w:pPr>
        <w:ind w:hanging="360" w:left="3600"/>
      </w:pPr>
      <w:rPr>
        <w:sz w:val="28"/>
        <w:szCs w:val="28"/>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val="off"/>
      <w:suppressAutoHyphens w:val="true"/>
      <w:tabs>
        <w:tab w:leader="none" w:pos="709" w:val="left"/>
      </w:tabs>
      <w:spacing w:after="0" w:before="0" w:line="200" w:lineRule="atLeast"/>
    </w:pPr>
    <w:rPr>
      <w:color w:val="auto"/>
      <w:sz w:val="24"/>
      <w:szCs w:val="24"/>
      <w:rFonts w:ascii="Times New Roman" w:cs="Tahoma" w:eastAsia="Arial" w:hAnsi="Times New Roman"/>
      <w:lang w:bidi="ru-RU" w:eastAsia="ru-RU" w:val="ru-RU"/>
    </w:rPr>
  </w:style>
  <w:style w:styleId="style5" w:type="paragraph">
    <w:name w:val="Заголовок 5"/>
    <w:basedOn w:val="style0"/>
    <w:next w:val="style0"/>
    <w:pPr>
      <w:outlineLvl w:val="4"/>
      <w:numPr>
        <w:ilvl w:val="4"/>
        <w:numId w:val="1"/>
      </w:numPr>
      <w:jc w:val="both"/>
      <w:ind w:firstLine="720" w:left="0" w:right="0"/>
      <w:keepNext/>
    </w:pPr>
    <w:rPr>
      <w:sz w:val="24"/>
    </w:rPr>
  </w:style>
  <w:style w:styleId="style15" w:type="character">
    <w:name w:val="WW8Num2z0"/>
    <w:next w:val="style15"/>
    <w:rPr>
      <w:sz w:val="28"/>
      <w:szCs w:val="28"/>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WW-Absatz-Standardschriftart11111"/>
    <w:next w:val="style22"/>
    <w:rPr/>
  </w:style>
  <w:style w:styleId="style23" w:type="character">
    <w:name w:val="WW-Absatz-Standardschriftart111111"/>
    <w:next w:val="style23"/>
    <w:rPr/>
  </w:style>
  <w:style w:styleId="style24" w:type="character">
    <w:name w:val="WW-Absatz-Standardschriftart1111111"/>
    <w:next w:val="style24"/>
    <w:rPr/>
  </w:style>
  <w:style w:styleId="style25" w:type="character">
    <w:name w:val="WW-Absatz-Standardschriftart11111111"/>
    <w:next w:val="style25"/>
    <w:rPr/>
  </w:style>
  <w:style w:styleId="style26" w:type="character">
    <w:name w:val="WW-Absatz-Standardschriftart111111111"/>
    <w:next w:val="style26"/>
    <w:rPr/>
  </w:style>
  <w:style w:styleId="style27" w:type="character">
    <w:name w:val="WW-Absatz-Standardschriftart1111111111"/>
    <w:next w:val="style27"/>
    <w:rPr/>
  </w:style>
  <w:style w:styleId="style28" w:type="character">
    <w:name w:val="WW-Absatz-Standardschriftart11111111111"/>
    <w:next w:val="style28"/>
    <w:rPr/>
  </w:style>
  <w:style w:styleId="style29" w:type="character">
    <w:name w:val="WW-Absatz-Standardschriftart111111111111"/>
    <w:next w:val="style29"/>
    <w:rPr/>
  </w:style>
  <w:style w:styleId="style30" w:type="character">
    <w:name w:val="WW-Absatz-Standardschriftart1111111111111"/>
    <w:next w:val="style30"/>
    <w:rPr/>
  </w:style>
  <w:style w:styleId="style31" w:type="character">
    <w:name w:val="WW-Absatz-Standardschriftart11111111111111"/>
    <w:next w:val="style31"/>
    <w:rPr/>
  </w:style>
  <w:style w:styleId="style32" w:type="character">
    <w:name w:val="Символ нумерации"/>
    <w:next w:val="style32"/>
    <w:rPr>
      <w:sz w:val="28"/>
      <w:szCs w:val="28"/>
    </w:rPr>
  </w:style>
  <w:style w:styleId="style33" w:type="character">
    <w:name w:val="Интернет-ссылка"/>
    <w:next w:val="style33"/>
    <w:rPr>
      <w:color w:val="000080"/>
      <w:u w:val="single"/>
      <w:lang w:bidi="ru-RU" w:val="ru-RU"/>
    </w:rPr>
  </w:style>
  <w:style w:styleId="style34" w:type="paragraph">
    <w:name w:val="Заголовок"/>
    <w:basedOn w:val="style0"/>
    <w:next w:val="style35"/>
    <w:pPr>
      <w:keepNext/>
      <w:spacing w:after="120" w:before="240"/>
    </w:pPr>
    <w:rPr>
      <w:sz w:val="28"/>
      <w:szCs w:val="28"/>
      <w:rFonts w:ascii="Arial" w:cs="Tahoma" w:eastAsia="Arial" w:hAnsi="Arial"/>
    </w:rPr>
  </w:style>
  <w:style w:styleId="style35" w:type="paragraph">
    <w:name w:val="Основной текст"/>
    <w:basedOn w:val="style0"/>
    <w:next w:val="style35"/>
    <w:pPr>
      <w:spacing w:after="120" w:before="0"/>
    </w:pPr>
    <w:rPr/>
  </w:style>
  <w:style w:styleId="style36" w:type="paragraph">
    <w:name w:val="Список"/>
    <w:basedOn w:val="style35"/>
    <w:next w:val="style36"/>
    <w:pPr/>
    <w:rPr>
      <w:rFonts w:cs="Tahoma"/>
    </w:rPr>
  </w:style>
  <w:style w:styleId="style37" w:type="paragraph">
    <w:name w:val="Название"/>
    <w:basedOn w:val="style0"/>
    <w:next w:val="style37"/>
    <w:pPr>
      <w:suppressLineNumbers/>
      <w:spacing w:after="120" w:before="120"/>
    </w:pPr>
    <w:rPr>
      <w:sz w:val="24"/>
      <w:i/>
      <w:szCs w:val="24"/>
      <w:iCs/>
      <w:rFonts w:cs="Tahoma"/>
    </w:rPr>
  </w:style>
  <w:style w:styleId="style38" w:type="paragraph">
    <w:name w:val="Указатель"/>
    <w:basedOn w:val="style0"/>
    <w:next w:val="style38"/>
    <w:pPr>
      <w:suppressLineNumbers/>
    </w:pPr>
    <w:rPr>
      <w:rFonts w:cs="Tahoma"/>
    </w:rPr>
  </w:style>
  <w:style w:styleId="style39" w:type="paragraph">
    <w:name w:val="Без интервала"/>
    <w:next w:val="style39"/>
    <w:pPr>
      <w:widowControl/>
      <w:suppressAutoHyphens w:val="true"/>
      <w:tabs>
        <w:tab w:leader="none" w:pos="709" w:val="left"/>
      </w:tabs>
      <w:spacing w:after="0" w:before="0" w:line="200" w:lineRule="atLeast"/>
    </w:pPr>
    <w:rPr>
      <w:color w:val="auto"/>
      <w:sz w:val="22"/>
      <w:szCs w:val="22"/>
      <w:rFonts w:ascii="Calibri;Century Gothic" w:cs="Times New Roman" w:eastAsia="Arial" w:hAnsi="Calibri;Century Gothic"/>
      <w:lang w:bidi="ar-SA" w:eastAsia="ru-RU" w:val="ru-RU"/>
    </w:rPr>
  </w:style>
  <w:style w:styleId="style40" w:type="paragraph">
    <w:name w:val="Основной текст с отступом"/>
    <w:basedOn w:val="style0"/>
    <w:next w:val="style40"/>
    <w:pPr>
      <w:jc w:val="both"/>
      <w:ind w:firstLine="720" w:left="0" w:right="0"/>
    </w:pPr>
    <w:rPr>
      <w:sz w:val="28"/>
    </w:rPr>
  </w:style>
  <w:style w:styleId="style41" w:type="paragraph">
    <w:name w:val="Содержимое таблицы"/>
    <w:basedOn w:val="style0"/>
    <w:next w:val="style41"/>
    <w:pPr>
      <w:suppressLineNumbers/>
    </w:pPr>
    <w:rPr/>
  </w:style>
  <w:style w:styleId="style42" w:type="paragraph">
    <w:name w:val="Заголовок таблицы"/>
    <w:basedOn w:val="style41"/>
    <w:next w:val="style42"/>
    <w:pPr>
      <w:jc w:val="center"/>
      <w:suppressLineNumbers/>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doosh@kmtn.ru"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2067068</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2014-09-25T12:01:03.00Z</dcterms:created>
  <cp:lastPrinted>2014-12-05T16:00:00.00Z</cp:lastPrinted>
  <cp:revision>0</cp:revision>
</cp:coreProperties>
</file>